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e04c" w14:textId="691e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10 шілдедегі № 210 қаулысы. Атырау облысының Әділет департаментінде 2015 жылғы 03 тамызда № 3271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 </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"Мектепке дейінгі білім беру ұйымдарына құжаттарды қабылдау және балаларды қабылдау"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29 тамыздағы № 269 "Мектепке дейінгі және орта білім беру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3013 болып тіркелген, 2014 жылы 25 қазанда "Атырау" газетінде жарияланған)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"31" шілдедегі № 176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2015 жылғы "10" шілдедегі № 210 қаулысымен бекітілген </w:t>
            </w:r>
          </w:p>
        </w:tc>
      </w:tr>
    </w:tbl>
    <w:bookmarkStart w:name="z14" w:id="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қызметті (бұдан әрі – мемлекеттік көрсетілетін қызмет) "Атырау облысы Білім беру басқармасы" мемлекеттік мекемесі, Атырау қаласы және ауданның жергілікті атқарушы органдары, аудандық маңызы бар қала, кент, ауыл, ауылдық округ әкімдері (бұдан әрі – көрсетілетін қызметті беруші) көрсетеді. </w:t>
      </w:r>
    </w:p>
    <w:bookmarkEnd w:id="3"/>
    <w:bookmarkStart w:name="z17" w:id="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 </w:t>
      </w:r>
      <w:r>
        <w:br/>
      </w:r>
      <w:r>
        <w:rPr>
          <w:rFonts w:ascii="Times New Roman"/>
          <w:b w:val="false"/>
          <w:i w:val="false"/>
          <w:color w:val="000000"/>
          <w:sz w:val="28"/>
        </w:rPr>
        <w:t xml:space="preserve">
      2) </w:t>
      </w: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3)  "электрондық үкіметтің" веб-порталы: www.egov.kz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 (толық автоматтандырылған) және (немесе) қағаз түрінде.</w:t>
      </w:r>
      <w:r>
        <w:br/>
      </w:r>
      <w:r>
        <w:rPr>
          <w:rFonts w:ascii="Times New Roman"/>
          <w:b w:val="false"/>
          <w:i w:val="false"/>
          <w:color w:val="000000"/>
          <w:sz w:val="28"/>
        </w:rPr>
        <w:t>
      5.  Мемлекеттік қызмет көрсетудің нәтижесі кезекке қою туралы хабарлама беру (еркін нысанда), орны болған жағдайда – мектепке дейінгі ұйымға жолдама беру (еркін нысанда)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стандартының (Нормативтік құқықтық актілерді мемлекеттік тіркеу тізілімінде № 10981 болып тіркелген) (бұдан әрі - Стандарт) 10-тармағында белгіленген мемлекеттік қызметті көрсетуден бас тарту туралы дәлелді жауап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Start w:name="z25"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5"/>
    <w:bookmarkStart w:name="z26" w:id="6"/>
    <w:p>
      <w:pPr>
        <w:spacing w:after="0"/>
        <w:ind w:left="0"/>
        <w:jc w:val="both"/>
      </w:pPr>
      <w:r>
        <w:rPr>
          <w:rFonts w:ascii="Times New Roman"/>
          <w:b w:val="false"/>
          <w:i w:val="false"/>
          <w:color w:val="000000"/>
          <w:sz w:val="28"/>
        </w:rPr>
        <w:t>
      3.  Мемлекеттік қызметті көрсету бойынша рәсімді (іс-қимылды) бастау үшін негіз болып Стандарттың 1-қосымшасына сәйкес нысан бойынша өтініш табылады.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15 (он бес) минут ішінде Стандарттың 9-тармағында белгіленген келіп түскен құжаттарды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5 (бес) минут ішінде келіп түскен құжаттармен танысады және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5 (бес) минут ішінде келіп түскен құжаттарды қарайды, мемлекеттік көрсетілетін қызмет нәтижесін дайындайды және көрсетілетін қызмет берушінің басшысына қол қоюға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3 (үш) минут ішінде мемлекеттік көрсетілетін қызмет нәтижесіне қол қояды және көрсетілетін қызметті берушінің кеңсесіне жолдайды;</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2 (екі) минут ішінде мемлекеттік көрсетілетін қызмет нәтижесін тіркейді және қызметті алушыға береді немесе шабарман арқылы Мемлекеттік корпорацияға жолдайды.</w:t>
      </w:r>
    </w:p>
    <w:bookmarkEnd w:id="6"/>
    <w:bookmarkStart w:name="z34"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7"/>
    <w:bookmarkStart w:name="z35" w:id="8"/>
    <w:p>
      <w:pPr>
        <w:spacing w:after="0"/>
        <w:ind w:left="0"/>
        <w:jc w:val="both"/>
      </w:pPr>
      <w:r>
        <w:rPr>
          <w:rFonts w:ascii="Times New Roman"/>
          <w:b w:val="false"/>
          <w:i w:val="false"/>
          <w:color w:val="000000"/>
          <w:sz w:val="28"/>
        </w:rPr>
        <w:t xml:space="preserve">
      5.  Мемлекеттiк қызмет көрсету процесіне келесі құрылымдық – функционалдық бірліктер қатыстырылған: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6. </w:t>
      </w: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"Мектепке дейінгі балалар ұйымдарына жіберу үшін мектепке дейінгі жастағы (7 жасқа толмаған) жастағы балаларды кезекке қою"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40" w:id="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9"/>
    <w:bookmarkStart w:name="z41" w:id="10"/>
    <w:p>
      <w:pPr>
        <w:spacing w:after="0"/>
        <w:ind w:left="0"/>
        <w:jc w:val="both"/>
      </w:pPr>
      <w:r>
        <w:rPr>
          <w:rFonts w:ascii="Times New Roman"/>
          <w:b w:val="false"/>
          <w:i w:val="false"/>
          <w:color w:val="000000"/>
          <w:sz w:val="28"/>
        </w:rPr>
        <w:t xml:space="preserve">
      6.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2-қосымшасына сәйкес нысан бойыша өтінішті қабылдаудан бас тарту туралы қолхат береді;</w:t>
      </w:r>
    </w:p>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p>
      <w:pPr>
        <w:spacing w:after="0"/>
        <w:ind w:left="0"/>
        <w:jc w:val="both"/>
      </w:pPr>
      <w:r>
        <w:rPr>
          <w:rFonts w:ascii="Times New Roman"/>
          <w:b w:val="false"/>
          <w:i w:val="false"/>
          <w:color w:val="000000"/>
          <w:sz w:val="28"/>
        </w:rPr>
        <w:t xml:space="preserve">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p>
      <w:pPr>
        <w:spacing w:after="0"/>
        <w:ind w:left="0"/>
        <w:jc w:val="both"/>
      </w:pPr>
      <w:r>
        <w:rPr>
          <w:rFonts w:ascii="Times New Roman"/>
          <w:b w:val="false"/>
          <w:i w:val="false"/>
          <w:color w:val="000000"/>
          <w:sz w:val="28"/>
        </w:rPr>
        <w:t>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№2 диаграммасы осы Регламеттің 3-қосымшасында келтірілген):</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p>
      <w:pPr>
        <w:spacing w:after="0"/>
        <w:ind w:left="0"/>
        <w:jc w:val="both"/>
      </w:pPr>
      <w:r>
        <w:rPr>
          <w:rFonts w:ascii="Times New Roman"/>
          <w:b w:val="false"/>
          <w:i w:val="false"/>
          <w:color w:val="000000"/>
          <w:sz w:val="28"/>
        </w:rPr>
        <w:t>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"электрондық үкіметтің" аймақтық шлюзінің автоматтандырылған жұмыс орнына (бұдан әрі – ЭҮАШ АЖО) жолдау;</w:t>
      </w:r>
    </w:p>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қоса берген Стандарттың 9-тармағында көрсетілген құжаттардың және мемлекеттік қызмет көрсету негіздерін сәйкестігін тексеру;</w:t>
      </w:r>
    </w:p>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p>
      <w:pPr>
        <w:spacing w:after="0"/>
        <w:ind w:left="0"/>
        <w:jc w:val="left"/>
      </w:pPr>
      <w:r>
        <w:rPr>
          <w:rFonts w:ascii="Times New Roman"/>
          <w:b w:val="false"/>
          <w:i w:val="false"/>
          <w:color w:val="000000"/>
          <w:sz w:val="28"/>
        </w:rPr>
        <w:t>
      7.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1- қосымша</w:t>
            </w:r>
          </w:p>
        </w:tc>
      </w:tr>
    </w:tbl>
    <w:bookmarkStart w:name="z59" w:id="11"/>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11"/>
    <w:bookmarkStart w:name="z60" w:id="12"/>
    <w:p>
      <w:pPr>
        <w:spacing w:after="0"/>
        <w:ind w:left="0"/>
        <w:jc w:val="left"/>
      </w:pPr>
    </w:p>
    <w:bookmarkEnd w:id="12"/>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2- қосымша</w:t>
            </w:r>
          </w:p>
        </w:tc>
      </w:tr>
    </w:tbl>
    <w:bookmarkStart w:name="z62" w:id="13"/>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толмаған) жастағы балаларды кезекке қою" Мемлекеттік қызмет көрсетудің бизнес-процестерінің анықтамалығы</w:t>
      </w:r>
    </w:p>
    <w:bookmarkEnd w:id="13"/>
    <w:bookmarkStart w:name="z63" w:id="14"/>
    <w:p>
      <w:pPr>
        <w:spacing w:after="0"/>
        <w:ind w:left="0"/>
        <w:jc w:val="left"/>
      </w:pPr>
    </w:p>
    <w:bookmarkEnd w:id="14"/>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09000"/>
                    </a:xfrm>
                    <a:prstGeom prst="rect">
                      <a:avLst/>
                    </a:prstGeom>
                  </pic:spPr>
                </pic:pic>
              </a:graphicData>
            </a:graphic>
          </wp:inline>
        </w:drawing>
      </w:r>
    </w:p>
    <w:p>
      <w:pPr>
        <w:spacing w:after="0"/>
        <w:ind w:left="0"/>
        <w:jc w:val="left"/>
      </w:pPr>
      <w:r>
        <w:br/>
      </w:r>
    </w:p>
    <w:bookmarkStart w:name="z64" w:id="15"/>
    <w:p>
      <w:pPr>
        <w:spacing w:after="0"/>
        <w:ind w:left="0"/>
        <w:jc w:val="left"/>
      </w:pPr>
    </w:p>
    <w:bookmarkEnd w:id="15"/>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3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w:t>
            </w:r>
            <w:r>
              <w:rPr>
                <w:rFonts w:ascii="Times New Roman"/>
                <w:b/>
                <w:i w:val="false"/>
                <w:color w:val="000000"/>
                <w:sz w:val="20"/>
              </w:rPr>
              <w:t xml:space="preserve">" </w:t>
            </w:r>
            <w:r>
              <w:rPr>
                <w:rFonts w:ascii="Times New Roman"/>
                <w:b w:val="false"/>
                <w:i w:val="false"/>
                <w:color w:val="000000"/>
                <w:sz w:val="20"/>
              </w:rPr>
              <w:t>мемлекеттік көрсетілетін қызмет регламентіне 3- қосымша</w:t>
            </w:r>
          </w:p>
        </w:tc>
      </w:tr>
    </w:tbl>
    <w:bookmarkStart w:name="z66" w:id="1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16"/>
    <w:bookmarkStart w:name="z67" w:id="17"/>
    <w:p>
      <w:pPr>
        <w:spacing w:after="0"/>
        <w:ind w:left="0"/>
        <w:jc w:val="left"/>
      </w:pPr>
    </w:p>
    <w:bookmarkEnd w:id="17"/>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68" w:id="1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№2 диаграммасы</w:t>
      </w:r>
    </w:p>
    <w:bookmarkEnd w:id="18"/>
    <w:bookmarkStart w:name="z69" w:id="19"/>
    <w:p>
      <w:pPr>
        <w:spacing w:after="0"/>
        <w:ind w:left="0"/>
        <w:jc w:val="left"/>
      </w:pPr>
    </w:p>
    <w:bookmarkEnd w:id="19"/>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p>
    <w:bookmarkStart w:name="z70" w:id="20"/>
    <w:p>
      <w:pPr>
        <w:spacing w:after="0"/>
        <w:ind w:left="0"/>
        <w:jc w:val="both"/>
      </w:pPr>
      <w:r>
        <w:rPr>
          <w:rFonts w:ascii="Times New Roman"/>
          <w:b w:val="false"/>
          <w:i w:val="false"/>
          <w:color w:val="000000"/>
          <w:sz w:val="28"/>
        </w:rPr>
        <w:t>
      Кесте. Шартты белгілер</w:t>
      </w:r>
    </w:p>
    <w:bookmarkEnd w:id="20"/>
    <w:bookmarkStart w:name="z71"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"31" шілдедегі № 176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210 қаулысымен бекітілген</w:t>
            </w:r>
          </w:p>
        </w:tc>
      </w:tr>
    </w:tbl>
    <w:bookmarkStart w:name="z74" w:id="2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22"/>
    <w:bookmarkStart w:name="z75" w:id="23"/>
    <w:p>
      <w:pPr>
        <w:spacing w:after="0"/>
        <w:ind w:left="0"/>
        <w:jc w:val="left"/>
      </w:pPr>
      <w:r>
        <w:rPr>
          <w:rFonts w:ascii="Times New Roman"/>
          <w:b/>
          <w:i w:val="false"/>
          <w:color w:val="000000"/>
        </w:rPr>
        <w:t xml:space="preserve"> 1. Жалпы ережелер</w:t>
      </w:r>
    </w:p>
    <w:bookmarkEnd w:id="23"/>
    <w:bookmarkStart w:name="z76" w:id="24"/>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қызметті (бұдан әрі – мемлекеттік көрсетілетін қызмет) Атырау облысының барлық үлгідегі және түрдегі мектепке дейінгі білім беру ұйымдары (бұдан әрі-көрсетілетін қызметті беруші) көрсетеді. </w:t>
      </w:r>
    </w:p>
    <w:bookmarkEnd w:id="24"/>
    <w:bookmarkStart w:name="z77" w:id="25"/>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2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көрсетудің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мемлекеттік көрсетілетін қызмет стандартының (Нормативтік құқықтық актілерді мемлекеттік тіркеу тізілімінде № 10981 болып тіркелген) (бұдан әрі - Стандарт) 10-тармағында көрсетілген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p>
    <w:bookmarkStart w:name="z80" w:id="2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6"/>
    <w:bookmarkStart w:name="z81"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7"/>
    <w:bookmarkStart w:name="z82" w:id="28"/>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болып Стандарттың 9-тармағымен көзделген құжаттар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15 (он бес) минут ішінде Стандарттың 9-тармағында белгіленген келіп түскен құжаттарды тіркейді және көрсетілетін қызметті берушінің басшысына жолдайды;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5 (бес) минут ішінде келіп түскен құжаттармен танысады және көрсетілетін қызметті берушінің жауапты орындаушысына жолдайды;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5 (бес) минут ішінде келіп түскен құжаттарды қарайды, мемлекеттік көрсетілетін қызмет нәтижесін дайындайды және көрсетілетін қызмет берушінің басшысына қол қоюға жолдайды;</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3 (үш) минут ішінде мемлекеттік көрсетілетін қызмет нәтижесіне қол қояды және көрсетілетін қызметті берушінің кеңсесіне жолдайды;</w:t>
      </w:r>
      <w:r>
        <w:br/>
      </w:r>
      <w:r>
        <w:rPr>
          <w:rFonts w:ascii="Times New Roman"/>
          <w:b w:val="false"/>
          <w:i w:val="false"/>
          <w:color w:val="000000"/>
          <w:sz w:val="28"/>
        </w:rPr>
        <w:t>
      5)  көрсетілетін қызметті берушінің кеңсе қызметкері 2 (екі) минут ішінде мемлекеттік көрсетілетін қызмет нәтижесін тіркейді және қызметті алушыға береді.</w:t>
      </w:r>
    </w:p>
    <w:bookmarkEnd w:id="28"/>
    <w:bookmarkStart w:name="z90"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29"/>
    <w:bookmarkStart w:name="z91" w:id="30"/>
    <w:p>
      <w:pPr>
        <w:spacing w:after="0"/>
        <w:ind w:left="0"/>
        <w:jc w:val="both"/>
      </w:pPr>
      <w:r>
        <w:rPr>
          <w:rFonts w:ascii="Times New Roman"/>
          <w:b w:val="false"/>
          <w:i w:val="false"/>
          <w:color w:val="000000"/>
          <w:sz w:val="28"/>
        </w:rPr>
        <w:t>
      6.  Мемлекеттік қызметті көрсету процесіне келесі құрылымдық – функционалдық бірліктер қатыстырылған: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"Мектепке дейінгі білім беру ұйымдарына құжаттарды қабылдау және балаларды қабылдау" мемлекеттік қызмет көрсетудің бизнес-процестерінің анықтамалығы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w:t>
            </w:r>
            <w:r>
              <w:rPr>
                <w:rFonts w:ascii="Times New Roman"/>
                <w:b/>
                <w:i w:val="false"/>
                <w:color w:val="000000"/>
                <w:sz w:val="20"/>
              </w:rPr>
              <w:t xml:space="preserve">" </w:t>
            </w:r>
            <w:r>
              <w:rPr>
                <w:rFonts w:ascii="Times New Roman"/>
                <w:b w:val="false"/>
                <w:i w:val="false"/>
                <w:color w:val="000000"/>
                <w:sz w:val="20"/>
              </w:rPr>
              <w:t>мемлекеттік көрсетілетін қызмет регламентіне 1- қосымша</w:t>
            </w:r>
          </w:p>
        </w:tc>
      </w:tr>
    </w:tbl>
    <w:bookmarkStart w:name="z97" w:id="31"/>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w:t>
      </w:r>
    </w:p>
    <w:bookmarkEnd w:id="31"/>
    <w:bookmarkStart w:name="z98" w:id="32"/>
    <w:p>
      <w:pPr>
        <w:spacing w:after="0"/>
        <w:ind w:left="0"/>
        <w:jc w:val="left"/>
      </w:pPr>
    </w:p>
    <w:bookmarkEnd w:id="32"/>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w:t>
            </w:r>
            <w:r>
              <w:rPr>
                <w:rFonts w:ascii="Times New Roman"/>
                <w:b/>
                <w:i w:val="false"/>
                <w:color w:val="000000"/>
                <w:sz w:val="20"/>
              </w:rPr>
              <w:t xml:space="preserve">" </w:t>
            </w:r>
            <w:r>
              <w:rPr>
                <w:rFonts w:ascii="Times New Roman"/>
                <w:b w:val="false"/>
                <w:i w:val="false"/>
                <w:color w:val="000000"/>
                <w:sz w:val="20"/>
              </w:rPr>
              <w:t>мемлекеттік көрсетілетін қызмет регламентіне 2- қосымша</w:t>
            </w:r>
          </w:p>
        </w:tc>
      </w:tr>
    </w:tbl>
    <w:bookmarkStart w:name="z100" w:id="33"/>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көрсетудің бизнес-процестерінің анықтамалығы </w:t>
      </w:r>
    </w:p>
    <w:bookmarkEnd w:id="33"/>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458200"/>
                    </a:xfrm>
                    <a:prstGeom prst="rect">
                      <a:avLst/>
                    </a:prstGeom>
                  </pic:spPr>
                </pic:pic>
              </a:graphicData>
            </a:graphic>
          </wp:inline>
        </w:drawing>
      </w:r>
    </w:p>
    <w:p>
      <w:pPr>
        <w:spacing w:after="0"/>
        <w:ind w:left="0"/>
        <w:jc w:val="left"/>
      </w:pPr>
      <w:r>
        <w:br/>
      </w:r>
    </w:p>
    <w:bookmarkStart w:name="z101" w:id="34"/>
    <w:p>
      <w:pPr>
        <w:spacing w:after="0"/>
        <w:ind w:left="0"/>
        <w:jc w:val="left"/>
      </w:pPr>
    </w:p>
    <w:bookmarkEnd w:id="34"/>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866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