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5041" w14:textId="8975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"Балаларға қосымша білім беру бойынша қосымша білім беру ұйымдарына құжаттар қабылдау және оқуға қабылдау"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12 маусымдағы № 180 қаулысы. Атырау облысының Әділет департаментінде 2015 жылғы 02 шілдеде № 3240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"Балаларға қосымша білім беру бойынша қосымша білім беру ұйымдарына құжаттар қабылдау және оқуға қабылдау" мемлекеттік көрсетілетін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12 маусымдағы № 180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12 маусымдағы № 180 қаулысымен бекітілген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"Балаларға қосымша білім беру бойынша қосымша білім беру ұйымдарына құжаттар қабылдау және оқуға қабылдау" мемлекеттік көрсетілетін қызмет регламенті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"Балаларға қосымша білім беру бойынша қосымша білім беру ұйымдарына құжаттар қабылдау және оқуға қабылдау" мемлекеттік көрсетілетін қызметті (бұдан әрі – мемлекеттік көрсетілетін қызмет) балаларға арналған қосымша білім беру ұйымдары, жалпы орта білім беру ұйымдары (бұдан әрі – көрсетілетін қызметті беруші) көрсетеді.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өтінішті қабылдау және нәтижесін беру көрсетілетін қызметті берушінің кеңсесі арқылы жүзеге асырылады.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көрсетудің нәтижесі: білім алушыны ата-анасының бірінің немесе заңды өкілінің өтініші негізінде балаларға қосымша білім беру бойынша қосымша білім беру ұйымына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көрсетілетін қызметті берушінің құрылымдық бөлімшелерінің (қызметкерлерінің) іс-қимылдар тәртiбiн сипаттау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Мемлекеттік қызмет көрсету рәсімінің (іс-қимылдың) басталуына қағаз түріндегі еркін нысандағы өтініш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 қызметкері Қазақстан Республикасы Білім және ғылым министрінің 2015 жылғы 7 сәуірдегі № 170 "Балаларға қосымша білім беру және "Орта білім беретін үздік ұйым"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"Балаларға қосымша білім беру бойынша қосымша білім беру ұйымдарына құжаттар қабылдау және оқуға қабылдау" мемлекеттік көрсетілетін қызмет стандартының (нормативтік құқықтық актілерді мемлекеттік тіркеу тізіліміне № 10980 болып тіркелген) (бұдан әрі – Стандарт) 9-тармағымен белгіленген келіп түскен құжаттарды тіркеп, 5 (бес) минут ішінде көрсетілетін қызметті берушінің басшысына жолдайды,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 толық болмаған жағдайда кері қайтарады;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 келіп түскен құжаттармен танысады және 5 (бес) минут ішінде қызметті берушінің жауапты орындаушысына орындауға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жауапты орындаушысы келіп түскен құжаттарды қарайды, мемлекеттік көрсетілетін қызметтің нәтижесін дайындайды және көрсетілетін қызметті берушінің басшысына 10 (он) минут ішінде қол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 5 (бес) минут ішінде мемлекеттік көрсетілетін қызметтің нәтижесіне қол қояды және көрсетілетін қызметті берушінің кеңсе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 қызметкері 5 (бес) минут ішінде мемлекеттік қызметтің нәтижесін тіркейді және көрсетілетін қызметті алушыға ұсынады.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Мемлекеттік қызмет көрсету процесінде келесі құрылымдық-функционалдық бірліктер тартылады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"Балаларға қосымша білім беру бойынша қосымша білім беру ұйымдарына құжаттар қабылдау және оқуға қабылдау"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"Балаларға қосымша білім беру бойынша қосымша білім беру ұйымдарына құжаттар қабылдау және оқуға қабылдау" мемлекеттік көрсетілетін қызмет регламентіне 1-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 (іс-қимылдар) реттілігінің сипаттамасы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"Балаларға қосымша білім беру бойынша қосымша білім беру ұйымдарына құжаттар қабылдау және оқуға қабылдау" мемлекеттік көрсетілетін қызмет регламентіне 2-қосымша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"Балаларға қосымша білім беру бойынша қосымша білім беру ұйымдарына құжаттар қабылдау және оқуға қабылдау" мемлекеттік қызмет көрсетудің бизнес-процестерінің анықтамалығы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9342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