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ce4c" w14:textId="795c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22 қыркүйектегі № 40/3 шешімі. Солтүстік Қазақстан облысының Әділет департаментінде 2015 жылғы 4 қарашада N 3439 болып тіркелді. Күші жойылды – Солтүстік Қазақстан облысы Тимирязев ауданы мәслихатының 2016 жылғы 10 ақпандағы N 47/3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10.02.2016 </w:t>
      </w:r>
      <w:r>
        <w:rPr>
          <w:rFonts w:ascii="Times New Roman"/>
          <w:b w:val="false"/>
          <w:i w:val="false"/>
          <w:color w:val="ff0000"/>
          <w:sz w:val="28"/>
        </w:rPr>
        <w:t>N 47/3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27-тармағына,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2015 жылғы 22 қыркүйектегі № 40/3 шешіміне қосымша</w:t>
            </w:r>
          </w:p>
        </w:tc>
      </w:tr>
    </w:tbl>
    <w:bookmarkStart w:name="z10" w:id="0"/>
    <w:p>
      <w:pPr>
        <w:spacing w:after="0"/>
        <w:ind w:left="0"/>
        <w:jc w:val="left"/>
      </w:pPr>
      <w:r>
        <w:rPr>
          <w:rFonts w:ascii="Times New Roman"/>
          <w:b/>
          <w:i w:val="false"/>
          <w:color w:val="000000"/>
        </w:rPr>
        <w:t xml:space="preserve">  "Тимирязев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(бұдан әрі - қызметшілер) қызметін жыл сайынғы бағалаудың үлгілік әдістемесін бекіту туралы" </w:t>
      </w:r>
      <w:r>
        <w:rPr>
          <w:rFonts w:ascii="Times New Roman"/>
          <w:b w:val="false"/>
          <w:i w:val="false"/>
          <w:color w:val="000000"/>
          <w:sz w:val="28"/>
        </w:rPr>
        <w:t>бұйрығын</w:t>
      </w:r>
      <w:r>
        <w:rPr>
          <w:rFonts w:ascii="Times New Roman"/>
          <w:b w:val="false"/>
          <w:i w:val="false"/>
          <w:color w:val="000000"/>
          <w:sz w:val="28"/>
        </w:rPr>
        <w:t xml:space="preserve"> іске асыру үшін әзірленді. </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бағалаудан (қызметшінің қарамағындағы немесе олардың әріптестерінің бағалауы) тұрады.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7. "Қанағаттанарлықсыз" деген баға алған қызметші мемлекеттік әкімшілік лауазымға алғаш қабылданған тұлғаға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табылады.Комиссия төрағасы болып аудандық мәслихаттың аппарат басшысы табылады. </w:t>
      </w:r>
      <w:r>
        <w:br/>
      </w:r>
      <w:r>
        <w:rPr>
          <w:rFonts w:ascii="Times New Roman"/>
          <w:b w:val="false"/>
          <w:i w:val="false"/>
          <w:color w:val="000000"/>
          <w:sz w:val="28"/>
        </w:rPr>
        <w:t>
      </w:t>
      </w:r>
      <w:r>
        <w:rPr>
          <w:rFonts w:ascii="Times New Roman"/>
          <w:b w:val="false"/>
          <w:i w:val="false"/>
          <w:color w:val="000000"/>
          <w:sz w:val="28"/>
        </w:rPr>
        <w:t xml:space="preserve">Комиссия хатшысы аудандық мәслихаттың кадрлық қызметінің қызметкері болып табылады. </w:t>
      </w:r>
      <w:r>
        <w:br/>
      </w:r>
      <w:r>
        <w:rPr>
          <w:rFonts w:ascii="Times New Roman"/>
          <w:b w:val="false"/>
          <w:i w:val="false"/>
          <w:color w:val="000000"/>
          <w:sz w:val="28"/>
        </w:rPr>
        <w:t>
      </w:t>
      </w:r>
      <w:r>
        <w:rPr>
          <w:rFonts w:ascii="Times New Roman"/>
          <w:b w:val="false"/>
          <w:i w:val="false"/>
          <w:color w:val="000000"/>
          <w:sz w:val="28"/>
        </w:rPr>
        <w:t>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Кадрлық қызметтің қызметкері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Кадрлық қызметтің қызметкері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1-қосымшасына сәйкес нысан бойынша тікелей басшысының бағалау парағын кадрлық қызметтің қызметкерінен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қызметтің қызметкеріне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кадрлық қызметтің қызметкері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аппаратта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кадрлық қызметтің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13-тармағында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14-тармағында көрсетілген тұлғалармен толтырылған бағалау парағы оларды алған күннен екі жұмыс күні ішінде кадрлық қызметтің қызметкеріне жіберіледі.</w:t>
      </w:r>
      <w:r>
        <w:br/>
      </w:r>
      <w:r>
        <w:rPr>
          <w:rFonts w:ascii="Times New Roman"/>
          <w:b w:val="false"/>
          <w:i w:val="false"/>
          <w:color w:val="000000"/>
          <w:sz w:val="28"/>
        </w:rPr>
        <w:t>
      </w:t>
      </w:r>
      <w:r>
        <w:rPr>
          <w:rFonts w:ascii="Times New Roman"/>
          <w:b w:val="false"/>
          <w:i w:val="false"/>
          <w:color w:val="000000"/>
          <w:sz w:val="28"/>
        </w:rPr>
        <w:t>16. Кадрлық қызметтің қызметкері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Кадрлық қызметтің қызметкерінің қорытынды бағасын мына формула бойынша Комиссия отырысына дейін бес жұмыс күнінен кешіктірмей есептейді: </w:t>
      </w:r>
      <w:r>
        <w:br/>
      </w:r>
      <w:r>
        <w:rPr>
          <w:rFonts w:ascii="Times New Roman"/>
          <w:b w:val="false"/>
          <w:i w:val="false"/>
          <w:color w:val="000000"/>
          <w:sz w:val="28"/>
        </w:rPr>
        <w:t>
      </w:t>
      </w:r>
      <w:r>
        <w:rPr>
          <w:rFonts w:ascii="Times New Roman"/>
          <w:b w:val="false"/>
          <w:i w:val="false"/>
          <w:color w:val="000000"/>
          <w:sz w:val="28"/>
        </w:rPr>
        <w:t>а = b + с, а - қызметшінің қорытынды бағасы, b - тікелей басшының бағасы, 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21-ден 33 балға дейін - "қанағаттанарлық", 33 баллдан жоғары - "тиімді".</w:t>
      </w:r>
      <w:r>
        <w:br/>
      </w:r>
      <w:r>
        <w:rPr>
          <w:rFonts w:ascii="Times New Roman"/>
          <w:b w:val="false"/>
          <w:i w:val="false"/>
          <w:color w:val="000000"/>
          <w:sz w:val="28"/>
        </w:rPr>
        <w:t>
</w:t>
      </w:r>
    </w:p>
    <w:bookmarkStart w:name="z48"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Кадрлық қызметтің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Кадрлық қызметтің қызметкері Комиссияның отырысына мына құжаттарды: </w:t>
      </w:r>
      <w:r>
        <w:br/>
      </w:r>
      <w:r>
        <w:rPr>
          <w:rFonts w:ascii="Times New Roman"/>
          <w:b w:val="false"/>
          <w:i w:val="false"/>
          <w:color w:val="000000"/>
          <w:sz w:val="28"/>
        </w:rPr>
        <w:t>
      </w:t>
      </w:r>
      <w:r>
        <w:rPr>
          <w:rFonts w:ascii="Times New Roman"/>
          <w:b w:val="false"/>
          <w:i w:val="false"/>
          <w:color w:val="000000"/>
          <w:sz w:val="28"/>
        </w:rPr>
        <w:t xml:space="preserve">1) толтырылған тікелей басшының бағалау парағын;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кадрлық қызметтің қызметкерімен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Кадрлық қызметтің қызметкері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кадрлық қызметтің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20-тармағында көрсетілген құжаттар, сондай-ақ комиссия отырысының қол қойылған хаттамасы кадрлық қызметтің қызметкерінде сақталады.</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әдістемесіне 1-қосымша</w:t>
            </w:r>
          </w:p>
        </w:tc>
      </w:tr>
    </w:tbl>
    <w:bookmarkStart w:name="z71"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2" w:id="9"/>
    <w:p>
      <w:pPr>
        <w:spacing w:after="0"/>
        <w:ind w:left="0"/>
        <w:jc w:val="both"/>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2604"/>
        <w:gridCol w:w="4821"/>
        <w:gridCol w:w="2271"/>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_____________________________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әдістемесіне 2-қосымша</w:t>
            </w:r>
          </w:p>
        </w:tc>
      </w:tr>
    </w:tbl>
    <w:bookmarkStart w:name="z82"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83" w:id="11"/>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w:t>
      </w:r>
      <w:r>
        <w:br/>
      </w:r>
      <w:r>
        <w:rPr>
          <w:rFonts w:ascii="Times New Roman"/>
          <w:b w:val="false"/>
          <w:i w:val="false"/>
          <w:color w:val="000000"/>
          <w:sz w:val="28"/>
        </w:rPr>
        <w:t>Бағаланатын қызметшінің лауазымы:_________________________________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әдістемесіне 3-қосымша</w:t>
            </w:r>
          </w:p>
        </w:tc>
      </w:tr>
    </w:tbl>
    <w:bookmarkStart w:name="z97"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98" w:id="13"/>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w:t>
      </w:r>
    </w:p>
    <w:bookmarkEnd w:id="13"/>
    <w:bookmarkStart w:name="z99" w:id="14"/>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