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5e6b" w14:textId="a165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ауыл шаруашылығы бөлімі" мемлекеттік мекемесі туралы Ережені бекіту туралы" Солтүстік Қазақстан облысы Тимирязев ауданы әкімдігінің 2015 жылғы 03 ақпандағы № 18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2015 жылғы 20 сәуірдегі № 87 қаулысы. Солтүстік Қазақстан облысының Әділет департаментінде 2015 жылғы 14 мамырда N 3247 болып тіркелді. Күші жойылды - Солтүстік Қазақстан облысы Тимирязев ауданы әкімдігінің 2018 жылғы 25 мамырдағы № 92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Тимирязев ауданы әкімдігінің 25.05.2018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Тимирязев ауданының ауыл шаруашылығы бөлімі" мемлекеттік мекемесі туралы Ережені бекіту туралы" Солтүстік Қазақстан облысы Тимирязев ауданы әкімдігінің 2015 жылғы 03 ақпандағы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3113 болып тіркелген, аудандық "Көтерілген тың" газетінде 2015 жылғы 28 ақпанда, аудандық "Нива" газетінде 2015 жылғы 28 ақпанда жарияланған) келесі өзгеріс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"Солтүстік Қазақстан облысы Тимирязев ауданының ауыл шаруашылығы бөлімі" мемлекеттік мекемесі туралы Ереженің </w:t>
      </w:r>
      <w:r>
        <w:rPr>
          <w:rFonts w:ascii="Times New Roman"/>
          <w:b w:val="false"/>
          <w:i w:val="false"/>
          <w:color w:val="000000"/>
          <w:sz w:val="28"/>
        </w:rPr>
        <w:t>16-тармағы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 xml:space="preserve">"16. "Солтүстік Қазақстан облысы Тимирязев ауданының ауыл шаруашылығы бөлімі" мемлекеттік мекемесінің функциялары: </w:t>
      </w:r>
      <w:r>
        <w:br/>
      </w:r>
      <w:r>
        <w:rPr>
          <w:rFonts w:ascii="Times New Roman"/>
          <w:b w:val="false"/>
          <w:i w:val="false"/>
          <w:color w:val="000000"/>
          <w:sz w:val="28"/>
        </w:rPr>
        <w:t xml:space="preserve">
      </w:t>
      </w:r>
      <w:r>
        <w:rPr>
          <w:rFonts w:ascii="Times New Roman"/>
          <w:b w:val="false"/>
          <w:i w:val="false"/>
          <w:color w:val="000000"/>
          <w:sz w:val="28"/>
        </w:rPr>
        <w:t>асыл тұқымды мал шаруашылығы саласындағы субъектілерден асыл тұқымды мал туралы деректер жинауды жүзеге асырады;</w:t>
      </w:r>
      <w:r>
        <w:br/>
      </w:r>
      <w:r>
        <w:rPr>
          <w:rFonts w:ascii="Times New Roman"/>
          <w:b w:val="false"/>
          <w:i w:val="false"/>
          <w:color w:val="000000"/>
          <w:sz w:val="28"/>
        </w:rPr>
        <w:t xml:space="preserve">
      </w:t>
      </w:r>
      <w:r>
        <w:rPr>
          <w:rFonts w:ascii="Times New Roman"/>
          <w:b w:val="false"/>
          <w:i w:val="false"/>
          <w:color w:val="000000"/>
          <w:sz w:val="28"/>
        </w:rPr>
        <w:t>аудан аумағында асыл тұқымды малдың мемлекеттік тіркелімін жүргізу үшін деректер жинауды жүзеге асырады;</w:t>
      </w:r>
      <w:r>
        <w:br/>
      </w:r>
      <w:r>
        <w:rPr>
          <w:rFonts w:ascii="Times New Roman"/>
          <w:b w:val="false"/>
          <w:i w:val="false"/>
          <w:color w:val="000000"/>
          <w:sz w:val="28"/>
        </w:rPr>
        <w:t xml:space="preserve">
      </w:t>
      </w:r>
      <w:r>
        <w:rPr>
          <w:rFonts w:ascii="Times New Roman"/>
          <w:b w:val="false"/>
          <w:i w:val="false"/>
          <w:color w:val="000000"/>
          <w:sz w:val="28"/>
        </w:rPr>
        <w:t>асыл тұқымды мал шаруашылығы саласындағы субъектілерден, асыл тұқымды малы бар жеке және заңды тұлғалардан бекітілген нысандар бойынша есептер қабылдайды;</w:t>
      </w:r>
      <w:r>
        <w:br/>
      </w:r>
      <w:r>
        <w:rPr>
          <w:rFonts w:ascii="Times New Roman"/>
          <w:b w:val="false"/>
          <w:i w:val="false"/>
          <w:color w:val="000000"/>
          <w:sz w:val="28"/>
        </w:rPr>
        <w:t xml:space="preserve">
      </w:t>
      </w:r>
      <w:r>
        <w:rPr>
          <w:rFonts w:ascii="Times New Roman"/>
          <w:b w:val="false"/>
          <w:i w:val="false"/>
          <w:color w:val="000000"/>
          <w:sz w:val="28"/>
        </w:rPr>
        <w:t>тиісті әкімшілік-аумақтық бірлік бойынша бағалау туралы деректерді қабылдап, қорытады және оның нәтижелері туралы мүдделі адамдарды хабардар етеді;</w:t>
      </w:r>
      <w:r>
        <w:br/>
      </w:r>
      <w:r>
        <w:rPr>
          <w:rFonts w:ascii="Times New Roman"/>
          <w:b w:val="false"/>
          <w:i w:val="false"/>
          <w:color w:val="000000"/>
          <w:sz w:val="28"/>
        </w:rPr>
        <w:t xml:space="preserve">
      </w:t>
      </w:r>
      <w:r>
        <w:rPr>
          <w:rFonts w:ascii="Times New Roman"/>
          <w:b w:val="false"/>
          <w:i w:val="false"/>
          <w:color w:val="000000"/>
          <w:sz w:val="28"/>
        </w:rPr>
        <w:t xml:space="preserve">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асырады; </w:t>
      </w:r>
      <w:r>
        <w:br/>
      </w:r>
      <w:r>
        <w:rPr>
          <w:rFonts w:ascii="Times New Roman"/>
          <w:b w:val="false"/>
          <w:i w:val="false"/>
          <w:color w:val="000000"/>
          <w:sz w:val="28"/>
        </w:rPr>
        <w:t xml:space="preserve">
      </w:t>
      </w:r>
      <w:r>
        <w:rPr>
          <w:rFonts w:ascii="Times New Roman"/>
          <w:b w:val="false"/>
          <w:i w:val="false"/>
          <w:color w:val="000000"/>
          <w:sz w:val="28"/>
        </w:rPr>
        <w:t>асыл тұқымды мал зауыты, асыл тұқымды мал шаруашылығы, асыл тұқымды мал орталығы, дистрибьютерлік орталық, асыл тұқымды репродуктор және ірі қара мал тұқымдары бойынша республикалық палата беретін асыл тұқымдық куәліктерді есепке алуды жүргізеді;</w:t>
      </w:r>
      <w:r>
        <w:br/>
      </w:r>
      <w:r>
        <w:rPr>
          <w:rFonts w:ascii="Times New Roman"/>
          <w:b w:val="false"/>
          <w:i w:val="false"/>
          <w:color w:val="000000"/>
          <w:sz w:val="28"/>
        </w:rPr>
        <w:t xml:space="preserve">
      </w:t>
      </w:r>
      <w:r>
        <w:rPr>
          <w:rFonts w:ascii="Times New Roman"/>
          <w:b w:val="false"/>
          <w:i w:val="false"/>
          <w:color w:val="000000"/>
          <w:sz w:val="28"/>
        </w:rPr>
        <w:t>агроөнеркәсіптік кешен саласындағы мемлекеттік техникалық инспекциясын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елді мекендерде ауыл шаруашылық жануарларын ұстау және бағу ережелерін әзірлеу және оларды облыс мәслихатына бекітуге енгізу; </w:t>
      </w:r>
      <w:r>
        <w:br/>
      </w:r>
      <w:r>
        <w:rPr>
          <w:rFonts w:ascii="Times New Roman"/>
          <w:b w:val="false"/>
          <w:i w:val="false"/>
          <w:color w:val="000000"/>
          <w:sz w:val="28"/>
        </w:rPr>
        <w:t xml:space="preserve">
      </w:t>
      </w:r>
      <w:r>
        <w:rPr>
          <w:rFonts w:ascii="Times New Roman"/>
          <w:b w:val="false"/>
          <w:i w:val="false"/>
          <w:color w:val="000000"/>
          <w:sz w:val="28"/>
        </w:rPr>
        <w:t>агроөнеркәсіптік кешен саласындағы жедел ақпаратты жинауды жүргізу;</w:t>
      </w:r>
      <w:r>
        <w:br/>
      </w:r>
      <w:r>
        <w:rPr>
          <w:rFonts w:ascii="Times New Roman"/>
          <w:b w:val="false"/>
          <w:i w:val="false"/>
          <w:color w:val="000000"/>
          <w:sz w:val="28"/>
        </w:rPr>
        <w:t xml:space="preserve">
      </w:t>
      </w:r>
      <w:r>
        <w:rPr>
          <w:rFonts w:ascii="Times New Roman"/>
          <w:b w:val="false"/>
          <w:i w:val="false"/>
          <w:color w:val="000000"/>
          <w:sz w:val="28"/>
        </w:rPr>
        <w:t>"Агроөнеркәсіп кешеніндегі үздік кәсіп иесі" конкурсын өткізу;</w:t>
      </w:r>
      <w:r>
        <w:br/>
      </w:r>
      <w:r>
        <w:rPr>
          <w:rFonts w:ascii="Times New Roman"/>
          <w:b w:val="false"/>
          <w:i w:val="false"/>
          <w:color w:val="000000"/>
          <w:sz w:val="28"/>
        </w:rPr>
        <w:t xml:space="preserve">
      </w:t>
      </w:r>
      <w:r>
        <w:rPr>
          <w:rFonts w:ascii="Times New Roman"/>
          <w:b w:val="false"/>
          <w:i w:val="false"/>
          <w:color w:val="000000"/>
          <w:sz w:val="28"/>
        </w:rPr>
        <w:t>облыстық бюджеттен өсімдік шаруашылығы өнімінің өнімділігі мен сапасын арттыруды субсидиялау, гербицидтерді, минералды тыңайтқыштарды, тұқым шаруашылығын және мал шаруашылығын дамытуды субсидиялауға барлық бағдарламаларды іске асыру жөніндегі іс-шараларды жүзеге асыру.".</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Солтүстік Қазақстан облысы Тимирязев ауданы әкімінің орынбасары А.Т. Ысқақовқа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Тимирязев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