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04e4" w14:textId="dde0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Тайынша қаласының бөлек жергілікті қоғамдастық жиындарын өткізудің қағидаларын және жергілікті қоғамдастық жиынына қатысу үшін көшелер мен көппәтерлі тұрғын үйлер тұрғындары өкілдерінің сандық құрамын бекіту туралы" Солтүстік Қазақстан облысы Тайынша ауданы мәслихатының 2014 жылғы 21 мамырдағы № 187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4 қарашадағы N 325 шешімі. Солтүстік Қазақстан облысының Әділет департаментінде 2015 жылғы 30 қарашада N 3479 болып тіркелді. Күші жойылды - Солтүстік Қазақстан облысы Тайынша ауданы мәслихатының 2022 жылғы 17 наурыздағы № 148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мәслихатының 17.03.2022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Тайынша ауданы Тайынша қаласының бөлек жергілікті қоғамдастық жиындарын өткізудің Қағидаларын және жергілікті қоғамдастық жиынына қатысу үшін көшелер мен көппәтерлі тұрғын үйлер тұрғындары өкілдерінің сандық құрамын бекіту туралы" Солтүстік Қазақстан облысы Тайынша ауданы мәслихатының 2014 жылғы 21 мамырдағы № 187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2832 болып тіркелген, 2014 жылғы 25 шілдеде "Тайынша таңы" аудандық газетінде, 2014 жылғы 25 шілдеде "Тайыншинские вести" аудандық газетінде жарияланған) мынадай өзгеріс енгізілсін: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Солтүстік Қазақстан облысы Тайынша ауданы Тайынша қаласының көшелері мен көппәтерлі тұрғын үйлерінің бөлек жергілікті қоғамдастық жиындарын өткізудің Қағидалары осы шешімге қосымшаға сәйкес жаңа редакцияда жазылсын, мемлекеттік тілдегі мәтін өзгермейді.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20"/>
              <w:ind w:left="20"/>
              <w:jc w:val="both"/>
            </w:pPr>
            <w:r>
              <w:rPr>
                <w:rFonts w:ascii="Times New Roman"/>
                <w:b w:val="false"/>
                <w:i/>
                <w:color w:val="000000"/>
                <w:sz w:val="20"/>
              </w:rPr>
              <w:t>мәслихатының</w:t>
            </w:r>
          </w:p>
          <w:p>
            <w:pPr>
              <w:spacing w:after="0"/>
              <w:ind w:left="0"/>
              <w:jc w:val="left"/>
            </w:pPr>
          </w:p>
          <w:p>
            <w:pPr>
              <w:spacing w:after="20"/>
              <w:ind w:left="20"/>
              <w:jc w:val="both"/>
            </w:pPr>
            <w:r>
              <w:rPr>
                <w:rFonts w:ascii="Times New Roman"/>
                <w:b w:val="false"/>
                <w:i/>
                <w:color w:val="000000"/>
                <w:sz w:val="20"/>
              </w:rPr>
              <w:t xml:space="preserve"> XLІI-ші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Рафальский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