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d423" w14:textId="c7cd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аумағында шығып қалған ауылдық округтері және Тайынша қаласы әкімдерінің орнына үміткерлерге таңдаушылармен кездесу өткізу үшін үй-жайды ұсыну және үгіттік баспа материалдарын орналастыру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2 қарашадағы № 460 қаулысы. Солтүстік Қазақстан облысының Әділет департаментінде 2015 жылғы 9 қарашада N 3447 болып тіркелді. Күші жойылды - Солтүстік Қазақстан облысы Тайынша ауданы әкімдігінің 2017 жылғы 4 тамыздағы № 277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Тайынша ауданы әкімдігінің 04.08.2017 </w:t>
      </w:r>
      <w:r>
        <w:rPr>
          <w:rFonts w:ascii="Times New Roman"/>
          <w:b w:val="false"/>
          <w:i w:val="false"/>
          <w:color w:val="ff0000"/>
          <w:sz w:val="28"/>
        </w:rPr>
        <w:t>№ 277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 1995 жылғы 28 қыркүйектегі Конституциялық Заңының 28 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29 тармағына сәйкес Солтүстік Қазақстан облысы Тайынша ауданының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1 қосымшаға </w:t>
      </w:r>
      <w:r>
        <w:rPr>
          <w:rFonts w:ascii="Times New Roman"/>
          <w:b w:val="false"/>
          <w:i w:val="false"/>
          <w:color w:val="000000"/>
          <w:sz w:val="28"/>
        </w:rPr>
        <w:t xml:space="preserve"> сәйкес, Тайынша аудандық сайлау комиссиясымен бірлесіп (келісім бойынша) Солтүстік Қазақстан облысы Тайынша ауданының аумағында шығып қалған ауылдық округтері және Тайынша қаласы әкімдерінің орнына барлық үміткерлер үшін үгіттік баспа материалдарын орналастыру үшін орындар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2 қосымшасының</w:t>
      </w:r>
      <w:r>
        <w:rPr>
          <w:rFonts w:ascii="Times New Roman"/>
          <w:b w:val="false"/>
          <w:i w:val="false"/>
          <w:color w:val="000000"/>
          <w:sz w:val="28"/>
        </w:rPr>
        <w:t xml:space="preserve"> тізбесіне сәйкес, Солтүстік Қазақстан облысы Тайынша ауданының аумағында шығып қалған ауылдық округтері және Тайынша қаласы әкімдерінің орнына барлық үміткерлерге таңдаушылармен кездесу өткізу үшін шарттық негізінде үй-жай ұсынылсын. </w:t>
      </w:r>
      <w:r>
        <w:br/>
      </w:r>
      <w:r>
        <w:rPr>
          <w:rFonts w:ascii="Times New Roman"/>
          <w:b w:val="false"/>
          <w:i w:val="false"/>
          <w:color w:val="000000"/>
          <w:sz w:val="28"/>
        </w:rPr>
        <w:t xml:space="preserve">
      </w:t>
      </w:r>
      <w:r>
        <w:rPr>
          <w:rFonts w:ascii="Times New Roman"/>
          <w:b w:val="false"/>
          <w:i w:val="false"/>
          <w:color w:val="000000"/>
          <w:sz w:val="28"/>
        </w:rPr>
        <w:t xml:space="preserve">3. "Солтүстік Қазақстан облысы Тайынша ауданының аумағында шығып қалған ауылдық округтері әкімдерінің орнына үміткерлерге таңдаушылармен кездесу өткізу үшін үй-жайды ұсыну және үгіттік баспа материалдарын орналастыру үшін орындарды белгілеу туралы" Тайынша ауданы әкімдігінің 2015 жылғы 27 ақпандағы № 64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(Қазақстан Республикасы нормативтік құқықтық актілерінің 2015 жылғы 11 наурыздағы № 3152 Мемлекеттік тізілімінде тіркелген, 2015 жылғы 13 наурыздағы "Тайынша таңы" және 2015 жылғы 13 наурыздағы "Тайыншинские вести" газеттерінде жарияланған). </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бастап қолданысқа енгізіледі және 2015 жылдың 1 қарашасынан бастап туындаған құқықтық қатынастарға таралады.</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Тайынша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Тайынша аудандық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Солунина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жылы 2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2 қарашадағы № 460 қаулысына 1 қосымша</w:t>
            </w:r>
          </w:p>
        </w:tc>
      </w:tr>
    </w:tbl>
    <w:bookmarkStart w:name="z19" w:id="1"/>
    <w:p>
      <w:pPr>
        <w:spacing w:after="0"/>
        <w:ind w:left="0"/>
        <w:jc w:val="left"/>
      </w:pPr>
      <w:r>
        <w:rPr>
          <w:rFonts w:ascii="Times New Roman"/>
          <w:b/>
          <w:i w:val="false"/>
          <w:color w:val="000000"/>
        </w:rPr>
        <w:t xml:space="preserve"> Солтүстік Қазақстан облысы Тайынша ауданының аумағында шығып қалған ауылдық округтері және Тайынша қаласы әкімдерінің орнына барлық үміткерлер үшін үгіттік баспа материалдарын орналастыру үшін орындар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186"/>
        <w:gridCol w:w="9599"/>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2"/>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3"/>
          <w:p>
            <w:pPr>
              <w:spacing w:after="20"/>
              <w:ind w:left="20"/>
              <w:jc w:val="both"/>
            </w:pPr>
            <w:r>
              <w:rPr>
                <w:rFonts w:ascii="Times New Roman"/>
                <w:b w:val="false"/>
                <w:i w:val="false"/>
                <w:color w:val="000000"/>
                <w:sz w:val="20"/>
              </w:rPr>
              <w:t>
1.</w:t>
            </w:r>
          </w:p>
          <w:bookmarkEnd w:id="3"/>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Тайынша қаласы </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орталық аландағы ақпараттық стенд, Солтүстік Қазақстан облысы Тайынша ауданы "Аудандық мәдениет үйі" мемлекеттік коммуналдық қазыналық кәсіпорны ғимаратының алдындағы ақпараттық стенд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2 қарашадағы № 460 қаулысына 2 қосымша</w:t>
            </w:r>
          </w:p>
        </w:tc>
      </w:tr>
    </w:tbl>
    <w:bookmarkStart w:name="z23" w:id="4"/>
    <w:p>
      <w:pPr>
        <w:spacing w:after="0"/>
        <w:ind w:left="0"/>
        <w:jc w:val="left"/>
      </w:pPr>
      <w:r>
        <w:rPr>
          <w:rFonts w:ascii="Times New Roman"/>
          <w:b/>
          <w:i w:val="false"/>
          <w:color w:val="000000"/>
        </w:rPr>
        <w:t xml:space="preserve"> Солтүстік Қазақстан облысы Тайынша ауданының аумағында шығып қалған ауылдық округтері және Тайынша қаласы әкімдерінің орнына барлық үміткерлерге таңдаушылармен кездесу өткізу үшін шарттық негізінде берілетін үй-жай</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1698"/>
        <w:gridCol w:w="8431"/>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
          <w:p>
            <w:pPr>
              <w:spacing w:after="20"/>
              <w:ind w:left="20"/>
              <w:jc w:val="both"/>
            </w:pPr>
            <w:r>
              <w:rPr>
                <w:rFonts w:ascii="Times New Roman"/>
                <w:b w:val="false"/>
                <w:i w:val="false"/>
                <w:color w:val="000000"/>
                <w:sz w:val="20"/>
              </w:rPr>
              <w:t>
Таңдаушылармен кездесуі үшін үй-жай</w:t>
            </w:r>
            <w:r>
              <w:br/>
            </w:r>
            <w:r>
              <w:rPr>
                <w:rFonts w:ascii="Times New Roman"/>
                <w:b w:val="false"/>
                <w:i w:val="false"/>
                <w:color w:val="000000"/>
                <w:sz w:val="20"/>
              </w:rPr>
              <w:t>
 </w:t>
            </w:r>
          </w:p>
          <w:bookmarkEnd w:id="6"/>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7"/>
          <w:p>
            <w:pPr>
              <w:spacing w:after="20"/>
              <w:ind w:left="20"/>
              <w:jc w:val="both"/>
            </w:pPr>
            <w:r>
              <w:rPr>
                <w:rFonts w:ascii="Times New Roman"/>
                <w:b w:val="false"/>
                <w:i w:val="false"/>
                <w:color w:val="000000"/>
                <w:sz w:val="20"/>
              </w:rPr>
              <w:t>
1.</w:t>
            </w:r>
          </w:p>
          <w:bookmarkEnd w:id="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Тайынша қаласы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"Аудандық мәдениет үйі" мемлекеттік коммуналдық қазыналық кәсіпорнының мәдениет үйі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