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5ece" w14:textId="fed5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Тайынша қаласы Қазақстан Конституциясы көшесі 164 мекенжайы бойынша орналасқан мемлекеттік тұрғын үй қорынан 50 пәтерлі тұрғын үйді пайдаланғаны үшін төлемақы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2015 жылғы 12 ақпандағы № 51 қаулысы. Солтүстік Қазақстан облысының Әділет департаментінде 2015 жылғы 12 наурызда N 3159 болып тіркелді. Күші жойылды - Солтүстік Қазақстан облысы Тайынша ауданы әкімдігінің 2017 жылғы 3 тамыздағы № 272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Тайынша ауданы әкімдігінің 03.08.2017 </w:t>
      </w:r>
      <w:r>
        <w:rPr>
          <w:rFonts w:ascii="Times New Roman"/>
          <w:b w:val="false"/>
          <w:i w:val="false"/>
          <w:color w:val="ff0000"/>
          <w:sz w:val="28"/>
        </w:rPr>
        <w:t>№ 272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 1 тармағы, </w:t>
      </w:r>
      <w:r>
        <w:rPr>
          <w:rFonts w:ascii="Times New Roman"/>
          <w:b w:val="false"/>
          <w:i w:val="false"/>
          <w:color w:val="000000"/>
          <w:sz w:val="28"/>
        </w:rPr>
        <w:t>2)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 бабы </w:t>
      </w:r>
      <w:r>
        <w:rPr>
          <w:rFonts w:ascii="Times New Roman"/>
          <w:b w:val="false"/>
          <w:i w:val="false"/>
          <w:color w:val="000000"/>
          <w:sz w:val="28"/>
        </w:rPr>
        <w:t>1 тармағына</w:t>
      </w:r>
      <w:r>
        <w:rPr>
          <w:rFonts w:ascii="Times New Roman"/>
          <w:b w:val="false"/>
          <w:i w:val="false"/>
          <w:color w:val="000000"/>
          <w:sz w:val="28"/>
        </w:rPr>
        <w:t xml:space="preserve">, "Мемлекеттік тұрғын үй қорындағы тұрғын үйді пайдаланғаны үшін төлемақы мөлшерін есептеу әдістемесін бекіту туралы" Қазақстан Республикасы Құрылыс және Тұрғын үй-коммуналдық шаруашылық істері агенттігі төрағасының 2011 жылғы 26 тамыздағы № 306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Тайынша қаласы Қазақстан Конституциясы көшесі 164 мекенжайы бойынша орналасқан мемлекеттік тұрғын үй қорынан 50 пәтерлі тұрғын үйді пайдаланғаны үшін төлемақы мөлшері белгіленсін.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 Тайынша ауданының әкімінің өнеркәсіп, құрылыс және жедел мәселелер жөніндегі жеткшілік ететін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бірінші ресми жарияланған күнінен бастап күнтізбелік он күн өткеннен кейін қолданысқа енгізіледі және 2015 жылдың 12 ақпанынан бастап туындаған құқықтық қатынастарға таралады.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Салтықов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әкімдігінің 2015 жылғы 12 ақпандағы № 51 қаулысына қосымша</w:t>
            </w:r>
          </w:p>
        </w:tc>
      </w:tr>
    </w:tbl>
    <w:bookmarkStart w:name="z10" w:id="1"/>
    <w:p>
      <w:pPr>
        <w:spacing w:after="0"/>
        <w:ind w:left="0"/>
        <w:jc w:val="left"/>
      </w:pPr>
      <w:r>
        <w:rPr>
          <w:rFonts w:ascii="Times New Roman"/>
          <w:b/>
          <w:i w:val="false"/>
          <w:color w:val="000000"/>
        </w:rPr>
        <w:t xml:space="preserve"> Тайынша қаласы Қазақстан Конституциясы көшесі 164 мекенжайы бойынша орналасқан мемлекеттік тұрғын үй қорынан 50-пәтерлі тұрғын үйді пайдаланғаны үшін төлемақы мөлшері</w:t>
      </w:r>
    </w:p>
    <w:bookmarkEnd w:id="1"/>
    <w:bookmarkStart w:name="z11" w:id="2"/>
    <w:p>
      <w:pPr>
        <w:spacing w:after="0"/>
        <w:ind w:left="0"/>
        <w:jc w:val="both"/>
      </w:pPr>
      <w:r>
        <w:rPr>
          <w:rFonts w:ascii="Times New Roman"/>
          <w:b w:val="false"/>
          <w:i w:val="false"/>
          <w:color w:val="000000"/>
          <w:sz w:val="28"/>
        </w:rPr>
        <w:t>
      Кондоминимум объектісінің құрамына кірмейтін, мемлекеттік тұрғын үй қорынан тұрғын үйді пайдаланғаны үшін алынатын төлемақы мөлшерін есептеген кезде, келесі көрсеткіштер қолданылады:</w:t>
      </w:r>
      <w:r>
        <w:br/>
      </w: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-Кондоминимум объектісінің құрамына кірмейтін, мемлекеттік тұрғын үй қорынан тұрғын үйді пайдаланғаны үшін алынатын төлемақы мөлшері (айына 1 шаршы метр үшін теңгеде);</w:t>
      </w:r>
      <w:r>
        <w:br/>
      </w:r>
      <w:r>
        <w:rPr>
          <w:rFonts w:ascii="Times New Roman"/>
          <w:b w:val="false"/>
          <w:i w:val="false"/>
          <w:color w:val="000000"/>
          <w:sz w:val="28"/>
        </w:rPr>
        <w:t xml:space="preserve">
      </w:t>
      </w:r>
      <w:r>
        <w:rPr>
          <w:rFonts w:ascii="Times New Roman"/>
          <w:b/>
          <w:i w:val="false"/>
          <w:color w:val="000000"/>
          <w:sz w:val="28"/>
        </w:rPr>
        <w:t>Ц</w:t>
      </w:r>
      <w:r>
        <w:rPr>
          <w:rFonts w:ascii="Times New Roman"/>
          <w:b w:val="false"/>
          <w:i w:val="false"/>
          <w:color w:val="000000"/>
          <w:sz w:val="28"/>
        </w:rPr>
        <w:t>-тұрғын үйдің жалпы алаңы құрылысының (сатып алынуының) бір шаршы метрінің құны (теңге) үшін теңге;</w:t>
      </w:r>
      <w:r>
        <w:br/>
      </w: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-ғимараттың қызмет етуінің есептік мерзімі (жыл);</w:t>
      </w:r>
      <w:r>
        <w:br/>
      </w: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-тұрғын үйді күтіп ұстау үшін қажетті төлемдердің сомасы (тұрғын ғимараттың) (айына бір шаршы метр үшін теңгеде);</w:t>
      </w:r>
      <w:r>
        <w:br/>
      </w:r>
      <w:r>
        <w:rPr>
          <w:rFonts w:ascii="Times New Roman"/>
          <w:b w:val="false"/>
          <w:i w:val="false"/>
          <w:color w:val="000000"/>
          <w:sz w:val="28"/>
        </w:rPr>
        <w:t xml:space="preserve">
      </w:t>
      </w:r>
      <w:r>
        <w:rPr>
          <w:rFonts w:ascii="Times New Roman"/>
          <w:b w:val="false"/>
          <w:i w:val="false"/>
          <w:color w:val="000000"/>
          <w:sz w:val="28"/>
        </w:rPr>
        <w:t>Тұрғын үйдің жалпы алаңы құрылысының (сатып алынуының) бір шаршы метрінің құны (Ц) ғимараттың құрылысына жобалық-сметалық құжаттамасына сәйкес және мемлекеттік сатып алулардың нәтижелері бойынша анықталады.</w:t>
      </w:r>
      <w:r>
        <w:br/>
      </w:r>
      <w:r>
        <w:rPr>
          <w:rFonts w:ascii="Times New Roman"/>
          <w:b w:val="false"/>
          <w:i w:val="false"/>
          <w:color w:val="000000"/>
          <w:sz w:val="28"/>
        </w:rPr>
        <w:t xml:space="preserve">
      </w:t>
      </w:r>
      <w:r>
        <w:rPr>
          <w:rFonts w:ascii="Times New Roman"/>
          <w:b w:val="false"/>
          <w:i w:val="false"/>
          <w:color w:val="000000"/>
          <w:sz w:val="28"/>
        </w:rPr>
        <w:t>Ғимараттың қызмет етуінің есептік мерзімі (Т) "Тұрғын және қоғамдық ғимараттарының қайта құрылымдауы, күрделі және ағымдағы жөндеуі" 1.04-26-2011 ҚР ҚН құрылыс нормаларына сәйкес анықталды.</w:t>
      </w:r>
      <w:r>
        <w:br/>
      </w:r>
      <w:r>
        <w:rPr>
          <w:rFonts w:ascii="Times New Roman"/>
          <w:b w:val="false"/>
          <w:i w:val="false"/>
          <w:color w:val="000000"/>
          <w:sz w:val="28"/>
        </w:rPr>
        <w:t xml:space="preserve">
      </w:t>
      </w:r>
      <w:r>
        <w:rPr>
          <w:rFonts w:ascii="Times New Roman"/>
          <w:b w:val="false"/>
          <w:i w:val="false"/>
          <w:color w:val="000000"/>
          <w:sz w:val="28"/>
        </w:rPr>
        <w:t>Кондоминимум объектісінің құрамына кірмейтін, мемлекеттік тұрғын үй қорынан тұрғын үйді пайдаланғаны үшін алынатын 1 ш. м. үшін төлемақының мөлшері, формула бойынша есептер:</w:t>
      </w:r>
      <w:r>
        <w:br/>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w:t>
      </w:r>
      <w:r>
        <w:rPr>
          <w:rFonts w:ascii="Times New Roman"/>
          <w:b/>
          <w:i w:val="false"/>
          <w:color w:val="000000"/>
          <w:sz w:val="28"/>
        </w:rPr>
        <w:t>Ц</w:t>
      </w:r>
      <w:r>
        <w:rPr>
          <w:rFonts w:ascii="Times New Roman"/>
          <w:b/>
          <w:i w:val="false"/>
          <w:color w:val="000000"/>
          <w:sz w:val="28"/>
        </w:rPr>
        <w:t>/</w:t>
      </w:r>
      <w:r>
        <w:rPr>
          <w:rFonts w:ascii="Times New Roman"/>
          <w:b/>
          <w:i w:val="false"/>
          <w:color w:val="000000"/>
          <w:sz w:val="28"/>
        </w:rPr>
        <w:t>Т/</w:t>
      </w:r>
      <w:r>
        <w:rPr>
          <w:rFonts w:ascii="Times New Roman"/>
          <w:b/>
          <w:i w:val="false"/>
          <w:color w:val="000000"/>
          <w:sz w:val="28"/>
        </w:rPr>
        <w:t>12+</w:t>
      </w:r>
      <w:r>
        <w:rPr>
          <w:rFonts w:ascii="Times New Roman"/>
          <w:b/>
          <w:i w:val="false"/>
          <w:color w:val="000000"/>
          <w:sz w:val="28"/>
        </w:rPr>
        <w:t>Р</w:t>
      </w:r>
      <w:r>
        <w:br/>
      </w:r>
      <w:r>
        <w:rPr>
          <w:rFonts w:ascii="Times New Roman"/>
          <w:b w:val="false"/>
          <w:i w:val="false"/>
          <w:color w:val="000000"/>
          <w:sz w:val="28"/>
        </w:rPr>
        <w:t xml:space="preserve">
      </w:t>
      </w:r>
      <w:r>
        <w:rPr>
          <w:rFonts w:ascii="Times New Roman"/>
          <w:b/>
          <w:i w:val="false"/>
          <w:color w:val="000000"/>
          <w:sz w:val="28"/>
        </w:rPr>
        <w:t>Ц</w:t>
      </w:r>
      <w:r>
        <w:rPr>
          <w:rFonts w:ascii="Times New Roman"/>
          <w:b w:val="false"/>
          <w:i w:val="false"/>
          <w:color w:val="000000"/>
          <w:sz w:val="28"/>
        </w:rPr>
        <w:t>= 337717000 теңге ("Севмемэкспертиза" МЕК 2013 жылғы 6 сәуірдегі № 17-0115/13 қорытындысына сәйкес құрылыстың құны) 3648,5 (техникалық төлқұжат мәліметтеріне сәйкес үйдің жалпы алаңы)</w:t>
      </w:r>
      <w:r>
        <w:rPr>
          <w:rFonts w:ascii="Times New Roman"/>
          <w:b/>
          <w:i w:val="false"/>
          <w:color w:val="000000"/>
          <w:sz w:val="28"/>
        </w:rPr>
        <w:t xml:space="preserve"> =</w:t>
      </w:r>
      <w:r>
        <w:rPr>
          <w:rFonts w:ascii="Times New Roman"/>
          <w:b w:val="false"/>
          <w:i w:val="false"/>
          <w:color w:val="000000"/>
          <w:sz w:val="28"/>
        </w:rPr>
        <w:t xml:space="preserve">92563,25 тұрғын үйдің бір шаршы метр құрылысының құны (теңге). </w:t>
      </w:r>
      <w:r>
        <w:br/>
      </w: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-125 жыл (кірпіш ғимараты үшін, 1.04-26-2004 ҚР ҚН)</w:t>
      </w:r>
      <w:r>
        <w:br/>
      </w:r>
      <w:r>
        <w:rPr>
          <w:rFonts w:ascii="Times New Roman"/>
          <w:b w:val="false"/>
          <w:i w:val="false"/>
          <w:color w:val="000000"/>
          <w:sz w:val="28"/>
        </w:rPr>
        <w:t xml:space="preserve">
      </w:t>
      </w:r>
      <w:r>
        <w:rPr>
          <w:rFonts w:ascii="Times New Roman"/>
          <w:b/>
          <w:i w:val="false"/>
          <w:color w:val="000000"/>
          <w:sz w:val="28"/>
        </w:rPr>
        <w:t>Р</w:t>
      </w:r>
      <w:r>
        <w:rPr>
          <w:rFonts w:ascii="Times New Roman"/>
          <w:b/>
          <w:i w:val="false"/>
          <w:color w:val="000000"/>
          <w:sz w:val="28"/>
        </w:rPr>
        <w:t>=</w:t>
      </w:r>
      <w:r>
        <w:rPr>
          <w:rFonts w:ascii="Times New Roman"/>
          <w:b w:val="false"/>
          <w:i w:val="false"/>
          <w:color w:val="000000"/>
          <w:sz w:val="28"/>
        </w:rPr>
        <w:t>о теңге</w:t>
      </w:r>
      <w:r>
        <w:br/>
      </w:r>
      <w:r>
        <w:rPr>
          <w:rFonts w:ascii="Times New Roman"/>
          <w:b w:val="false"/>
          <w:i w:val="false"/>
          <w:color w:val="000000"/>
          <w:sz w:val="28"/>
        </w:rPr>
        <w:t xml:space="preserve">
      </w:t>
      </w:r>
      <w:r>
        <w:rPr>
          <w:rFonts w:ascii="Times New Roman"/>
          <w:b/>
          <w:i w:val="false"/>
          <w:color w:val="000000"/>
          <w:sz w:val="28"/>
        </w:rPr>
        <w:t>А</w:t>
      </w:r>
      <w:r>
        <w:rPr>
          <w:rFonts w:ascii="Times New Roman"/>
          <w:b/>
          <w:i w:val="false"/>
          <w:color w:val="000000"/>
          <w:sz w:val="28"/>
        </w:rPr>
        <w:t>=</w:t>
      </w:r>
      <w:r>
        <w:rPr>
          <w:rFonts w:ascii="Times New Roman"/>
          <w:b w:val="false"/>
          <w:i w:val="false"/>
          <w:color w:val="000000"/>
          <w:sz w:val="28"/>
        </w:rPr>
        <w:t>92563,25:25:12+0=61/71 теңге</w:t>
      </w:r>
      <w:r>
        <w:br/>
      </w:r>
      <w:r>
        <w:rPr>
          <w:rFonts w:ascii="Times New Roman"/>
          <w:b w:val="false"/>
          <w:i w:val="false"/>
          <w:color w:val="000000"/>
          <w:sz w:val="28"/>
        </w:rPr>
        <w:t xml:space="preserve">
      </w:t>
      </w:r>
      <w:r>
        <w:rPr>
          <w:rFonts w:ascii="Times New Roman"/>
          <w:b w:val="false"/>
          <w:i w:val="false"/>
          <w:color w:val="000000"/>
          <w:sz w:val="28"/>
        </w:rPr>
        <w:t>Тайынша қаласы Қазақстан Конституциясы көшесі 164 мекенжайы бойынша орналасқан кондоминимум объектісінің құрамына кірмейтін, мемлекеттік тұрғын үй қорынан тұрғын үйді пайдаланғаны үшін алынатын төлемақы мөлшері, айына бір шаршы метрі үшін 61,71 теңгені құрайды.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