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4224" w14:textId="4f84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 шаруашылығы бөлімі" мемлекеттік мекемесінің Ережесін бекіту туралы"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16 ақпандағы № 40 қаулысы. Солтүстік Қазақстан облысының Әділет департаментінде 2015 жылғы 27 ақпанда N 3118 болып тіркелді. Күші жойылды – Солтүстік Қазақстан облысы Мағжан Жұмабаев ауданы әкімдігінің 2016 жылғы 27 шілдедегі N 200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Мағжан Жұмабаев ауданы әкімдігінің 27.07.2016 </w:t>
      </w:r>
      <w:r>
        <w:rPr>
          <w:rFonts w:ascii="Times New Roman"/>
          <w:b w:val="false"/>
          <w:i w:val="false"/>
          <w:color w:val="ff0000"/>
          <w:sz w:val="28"/>
        </w:rPr>
        <w:t>N 200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Мағжан Жұмабаев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 әкімдігінің 2012 жылғы 29 желтоқсандағы № 638 "Солтүстік Қазақстан облысы Мағжан Жұмабаев ауданының ауыл шаруашылығы және ветеринария бөлімі" мемлекеттік мекемесінің ережесін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Мағжан Жұмабаев ауданы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2015 жылғы 16 ақпандағы № 40 қаулысымен бекітілді</w:t>
            </w:r>
          </w:p>
        </w:tc>
      </w:tr>
    </w:tbl>
    <w:bookmarkStart w:name="z11" w:id="1"/>
    <w:p>
      <w:pPr>
        <w:spacing w:after="0"/>
        <w:ind w:left="0"/>
        <w:jc w:val="left"/>
      </w:pPr>
      <w:r>
        <w:rPr>
          <w:rFonts w:ascii="Times New Roman"/>
          <w:b/>
          <w:i w:val="false"/>
          <w:color w:val="000000"/>
        </w:rPr>
        <w:t xml:space="preserve"> "Солтүстік Қазақстан облысы Мағжан Жұмабаев ауданының ауыл шаруашылығы бөлімі"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"Солтүстік Қазақстан облысы Мағжан Жұмабаев ауданының ауыл шаруашылығы бөлімі" мемлекеттік мекемесі аграрлық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ауданының ауыл шаруашылығы бөлімі" мемлекеттік мекемесінде ведомство жоқ.</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ауданының ауыл шаруашылығы бөлімі"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Мағжан Жұмабаев ауданының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 </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Мағжан Жұмабаев ауданының ауыл шаруашылығы бөлімі" мемлекеттік мекемесі өз құзыретінің мәселелері бойынша заңнамада белгіленген тәртіппен "Солтүстік Қазақстан облысы Мағжан Жұмабаев ауданының ауыл шаруашылығы бөлімі" мемлекеттік мекеме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Мағжан Жұмабаев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"Солтүстік Қазақстан облысы Мағжан Жұмабаев ауданының ауыл шаруашылығы бөлімі" мемлекеттік мекемесінің заңды мекен-жайы: 150800 Солтүстік Қазақстан облысы, Мағжан Жұмабаев ауданы, Булаев қаласы, Юбилейная, 56.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Мағжан Жұмабаев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тілде: государственное учреждение "Отдел сельского хозяйства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Мағжан Жұмабаев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Мағжан Жұмабаев ауданының ауыл шаруашылығы бөлімі"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Мағжан Жұмабаев ауданының ауыл шаруашылығы бөлімі" мемлекеттік мекемесіне кәсіпкерлік субъектілерімен "Солтүстік Қазақстан облысы Мағжан Жұмабаев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Мағжан Жұмабаев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9" w:id="4"/>
    <w:p>
      <w:pPr>
        <w:spacing w:after="0"/>
        <w:ind w:left="0"/>
        <w:jc w:val="left"/>
      </w:pPr>
      <w:r>
        <w:rPr>
          <w:rFonts w:ascii="Times New Roman"/>
          <w:b/>
          <w:i w:val="false"/>
          <w:color w:val="000000"/>
        </w:rPr>
        <w:t xml:space="preserve"> 2. "Солтүстік Қазақстан облысы Мағжан Жұмабаев ауданының ауыл шаруашылығы бөлімі" мемлекеттік мекемесінің миссиясы, негізгі міндеттері, функциялары, құқықтары және міндеттері</w:t>
      </w:r>
    </w:p>
    <w:bookmarkEnd w:id="4"/>
    <w:bookmarkStart w:name="z30" w:id="5"/>
    <w:p>
      <w:pPr>
        <w:spacing w:after="0"/>
        <w:ind w:left="0"/>
        <w:jc w:val="both"/>
      </w:pPr>
      <w:r>
        <w:rPr>
          <w:rFonts w:ascii="Times New Roman"/>
          <w:b w:val="false"/>
          <w:i w:val="false"/>
          <w:color w:val="000000"/>
          <w:sz w:val="28"/>
        </w:rPr>
        <w:t>
      14. "Солтүстік Қазақстан облысы Мағжан Жұмабаев ауданының ауыл шаруашылығы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Мағжан Жұмабаев ауданында жер шаруашылығы және мал шаруашылығында мемлекеттік аграрлық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саласының бәсекеге қабілетті өнімді шығаруға, оның сапасын жоғарылатуға, өндіру шығынын төмендетуге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өндіруді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"ірі қара малы етінің экспортты әлеуетін дамыту" жобасын жүзеге асыру аясында жоспарлы тапсырмаларын орындауға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өнімді қайта өңдеу бойынша бағдарламаларды әзірлеуді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қолданыстағы заңнамасына сәйкес мемлекеттік сатып алуды ұйымдастыру және жүргізу процедураларын орындау;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органның балансында тұрған ғимараттарды және құрылыстарды, тұрғын үйді күтіп ұстау, күрделі және ағымдағы жөндеуді қамтамасыз ету;</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әзірлеуде қатысу;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апаттылық және басқа төтенше жағдайлар салаларын жоюға жәрдемдесу;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қамтамасыздықты реттеу механизмін құруға жәрдемдесу;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 аграрлық секторының өндірістік қызметін талдау;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өндірістің кадрлық қамтамасыздығын жақсарту бойынша шаралар кешені;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w:t>
      </w:r>
      <w:r>
        <w:rPr>
          <w:rFonts w:ascii="Times New Roman"/>
          <w:b w:val="false"/>
          <w:i w:val="false"/>
          <w:color w:val="000000"/>
          <w:sz w:val="28"/>
        </w:rPr>
        <w:t>Қазақстан Республикасының соттарында "Солтүстік Қазақстан облысы Мағжан Жұмабаев ауданының ауыл шаруашылығы бөлімі" мемлекеттік мекемесінің мүддесін белгіленген тәртіпте ұсыну;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заңнамасымен ескерілген басқа өкілеттік;</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"Солтүстік Қазақстан облысы Мағжан Жұмабаев ауданының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мәжілісінде қатысу;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"Солтүстік Қазақстан облысы Мағжан Жұмабаев ауданының ауыл шаруашылығы бөлімі" мемлекеттік мекемесіне жүктелген тапсырмаларды және функцияларды орындау.</w:t>
      </w:r>
    </w:p>
    <w:bookmarkEnd w:id="5"/>
    <w:bookmarkStart w:name="z66" w:id="6"/>
    <w:p>
      <w:pPr>
        <w:spacing w:after="0"/>
        <w:ind w:left="0"/>
        <w:jc w:val="left"/>
      </w:pPr>
      <w:r>
        <w:rPr>
          <w:rFonts w:ascii="Times New Roman"/>
          <w:b/>
          <w:i w:val="false"/>
          <w:color w:val="000000"/>
        </w:rPr>
        <w:t xml:space="preserve"> 3. "Солтүстік Қазақстан облысы Мағжан Жұмабаев ауданының ауыл шаруашылығы бөлімі" мемлекеттік мекемесінің қызметін ұйымдастыру</w:t>
      </w:r>
    </w:p>
    <w:bookmarkEnd w:id="6"/>
    <w:bookmarkStart w:name="z67" w:id="7"/>
    <w:p>
      <w:pPr>
        <w:spacing w:after="0"/>
        <w:ind w:left="0"/>
        <w:jc w:val="both"/>
      </w:pPr>
      <w:r>
        <w:rPr>
          <w:rFonts w:ascii="Times New Roman"/>
          <w:b w:val="false"/>
          <w:i w:val="false"/>
          <w:color w:val="000000"/>
          <w:sz w:val="28"/>
        </w:rPr>
        <w:t>
      18. "Солтүстік Қазақстан облысы Мағжан Жұмабаев ауданының ауыл шаруашылығы бөлімі" мемлекеттік мекемесі басшылықты "Солтүстік Қазақстан облысы Мағжан Жұмабаев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Мағжан Жұмабаев ауданының ауыл шаруашылығы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Мағжан Жұмабаев ауданының ауыл шаруашылығы бөлімі" мемлекеттік мекемесінің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Мағжан Жұмабаев ауданының ауыл шаруашылығы бөлімі" мемлекеттік мекемесі басшысының өкілеттілігі:</w:t>
      </w:r>
      <w:r>
        <w:br/>
      </w:r>
      <w:r>
        <w:rPr>
          <w:rFonts w:ascii="Times New Roman"/>
          <w:b w:val="false"/>
          <w:i w:val="false"/>
          <w:color w:val="000000"/>
          <w:sz w:val="28"/>
        </w:rPr>
        <w:t>
      </w:t>
      </w:r>
      <w:r>
        <w:rPr>
          <w:rFonts w:ascii="Times New Roman"/>
          <w:b w:val="false"/>
          <w:i w:val="false"/>
          <w:color w:val="000000"/>
          <w:sz w:val="28"/>
        </w:rPr>
        <w:t>мемлекеттік органның жұмысын ұйымдастырады және басшылық етеді және мемлекеттік органдарға жүктелген міндеттері мен функцияларын орындауда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ерлер мен әйелдердің тең мүмкіндіктері мен тең құқықтарының мемлекеттік кепілдіктері туралы заңнамасын сақтауын қамтамасыз ету;</w:t>
      </w:r>
      <w:r>
        <w:br/>
      </w:r>
      <w:r>
        <w:rPr>
          <w:rFonts w:ascii="Times New Roman"/>
          <w:b w:val="false"/>
          <w:i w:val="false"/>
          <w:color w:val="000000"/>
          <w:sz w:val="28"/>
        </w:rPr>
        <w:t>
      </w:t>
      </w:r>
      <w:r>
        <w:rPr>
          <w:rFonts w:ascii="Times New Roman"/>
          <w:b w:val="false"/>
          <w:i w:val="false"/>
          <w:color w:val="000000"/>
          <w:sz w:val="28"/>
        </w:rPr>
        <w:t>мемлекеттік органның қызметкерлеріне сыбайлас жемқорлық заңнамасын сақтауына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органның мамандарының жұмысын бағыттайды және ұйымдастырады, олардың өзара әрекеттесуін үйлестіреді;</w:t>
      </w:r>
      <w:r>
        <w:br/>
      </w:r>
      <w:r>
        <w:rPr>
          <w:rFonts w:ascii="Times New Roman"/>
          <w:b w:val="false"/>
          <w:i w:val="false"/>
          <w:color w:val="000000"/>
          <w:sz w:val="28"/>
        </w:rPr>
        <w:t>
      </w:t>
      </w:r>
      <w:r>
        <w:rPr>
          <w:rFonts w:ascii="Times New Roman"/>
          <w:b w:val="false"/>
          <w:i w:val="false"/>
          <w:color w:val="000000"/>
          <w:sz w:val="28"/>
        </w:rPr>
        <w:t>штаттық лимит санын және құрылымын аудан әкімдігінің бекітуіне ұсынады, қосымша ақыны, еңбекақы қоры шегінде мемлекеттік қызметкерлерге материалдық көтермелеу ақысын (сыйақыны) белгілейді;</w:t>
      </w:r>
      <w:r>
        <w:br/>
      </w:r>
      <w:r>
        <w:rPr>
          <w:rFonts w:ascii="Times New Roman"/>
          <w:b w:val="false"/>
          <w:i w:val="false"/>
          <w:color w:val="000000"/>
          <w:sz w:val="28"/>
        </w:rPr>
        <w:t>
      </w:t>
      </w:r>
      <w:r>
        <w:rPr>
          <w:rFonts w:ascii="Times New Roman"/>
          <w:b w:val="false"/>
          <w:i w:val="false"/>
          <w:color w:val="000000"/>
          <w:sz w:val="28"/>
        </w:rPr>
        <w:t>мемлекеттік органның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мемлекеттік органда ішкі еңбек тәртіпті орнатады;</w:t>
      </w:r>
      <w:r>
        <w:br/>
      </w:r>
      <w:r>
        <w:rPr>
          <w:rFonts w:ascii="Times New Roman"/>
          <w:b w:val="false"/>
          <w:i w:val="false"/>
          <w:color w:val="000000"/>
          <w:sz w:val="28"/>
        </w:rPr>
        <w:t>
      </w:t>
      </w:r>
      <w:r>
        <w:rPr>
          <w:rFonts w:ascii="Times New Roman"/>
          <w:b w:val="false"/>
          <w:i w:val="false"/>
          <w:color w:val="000000"/>
          <w:sz w:val="28"/>
        </w:rPr>
        <w:t>штаттық кестені аудан әкіміне бекітуге ұсынады;</w:t>
      </w:r>
      <w:r>
        <w:br/>
      </w:r>
      <w:r>
        <w:rPr>
          <w:rFonts w:ascii="Times New Roman"/>
          <w:b w:val="false"/>
          <w:i w:val="false"/>
          <w:color w:val="000000"/>
          <w:sz w:val="28"/>
        </w:rPr>
        <w:t>
      </w:t>
      </w:r>
      <w:r>
        <w:rPr>
          <w:rFonts w:ascii="Times New Roman"/>
          <w:b w:val="false"/>
          <w:i w:val="false"/>
          <w:color w:val="000000"/>
          <w:sz w:val="28"/>
        </w:rPr>
        <w:t>нормативтік құқықтық актілердің жобаларын және басқа да құжаттарды ауданның әкімдігіне және аудан әкіміне келісуге және қарауға ұсынады;</w:t>
      </w:r>
      <w:r>
        <w:br/>
      </w:r>
      <w:r>
        <w:rPr>
          <w:rFonts w:ascii="Times New Roman"/>
          <w:b w:val="false"/>
          <w:i w:val="false"/>
          <w:color w:val="000000"/>
          <w:sz w:val="28"/>
        </w:rPr>
        <w:t>
      </w:t>
      </w:r>
      <w:r>
        <w:rPr>
          <w:rFonts w:ascii="Times New Roman"/>
          <w:b w:val="false"/>
          <w:i w:val="false"/>
          <w:color w:val="000000"/>
          <w:sz w:val="28"/>
        </w:rPr>
        <w:t>қолданыстағы заңнамаларға сәйкес мемлекеттік органның қызметкерлерін мадақтайды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бюджетпен көзделген, қаржы қаражаттарымен өкімдік етеді, мемлекеттік органның шығындарының жоспарын бекітеді;</w:t>
      </w:r>
      <w:r>
        <w:br/>
      </w:r>
      <w:r>
        <w:rPr>
          <w:rFonts w:ascii="Times New Roman"/>
          <w:b w:val="false"/>
          <w:i w:val="false"/>
          <w:color w:val="000000"/>
          <w:sz w:val="28"/>
        </w:rPr>
        <w:t>
      </w:t>
      </w:r>
      <w:r>
        <w:rPr>
          <w:rFonts w:ascii="Times New Roman"/>
          <w:b w:val="false"/>
          <w:i w:val="false"/>
          <w:color w:val="000000"/>
          <w:sz w:val="28"/>
        </w:rPr>
        <w:t>мемлекеттік әкімшілік лауазымдарына біліктілік талаптар жинағын бекітеді;</w:t>
      </w:r>
      <w:r>
        <w:br/>
      </w:r>
      <w:r>
        <w:rPr>
          <w:rFonts w:ascii="Times New Roman"/>
          <w:b w:val="false"/>
          <w:i w:val="false"/>
          <w:color w:val="000000"/>
          <w:sz w:val="28"/>
        </w:rPr>
        <w:t>
      </w:t>
      </w:r>
      <w:r>
        <w:rPr>
          <w:rFonts w:ascii="Times New Roman"/>
          <w:b w:val="false"/>
          <w:i w:val="false"/>
          <w:color w:val="000000"/>
          <w:sz w:val="28"/>
        </w:rPr>
        <w:t>мемлекеттік органның ағымдағы жұмыстарын ұйымдастырады және болашақ жоспарлау бойынша аудан әкіміне ұсыныс енгізеді;</w:t>
      </w:r>
      <w:r>
        <w:br/>
      </w:r>
      <w:r>
        <w:rPr>
          <w:rFonts w:ascii="Times New Roman"/>
          <w:b w:val="false"/>
          <w:i w:val="false"/>
          <w:color w:val="000000"/>
          <w:sz w:val="28"/>
        </w:rPr>
        <w:t>
      </w:t>
      </w:r>
      <w:r>
        <w:rPr>
          <w:rFonts w:ascii="Times New Roman"/>
          <w:b w:val="false"/>
          <w:i w:val="false"/>
          <w:color w:val="000000"/>
          <w:sz w:val="28"/>
        </w:rPr>
        <w:t>жеке құрам бойынша бұйрықтар шығарады, мемлекеттік орган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мемлекеттік қызметкерлердің оқуларын, дайындығын, қайта дайындығын және кадрлардың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органды басқа мемлекеттік органдарға, басқа да ұйымдарға ұсынады;</w:t>
      </w:r>
      <w:r>
        <w:br/>
      </w:r>
      <w:r>
        <w:rPr>
          <w:rFonts w:ascii="Times New Roman"/>
          <w:b w:val="false"/>
          <w:i w:val="false"/>
          <w:color w:val="000000"/>
          <w:sz w:val="28"/>
        </w:rPr>
        <w:t>
      </w:t>
      </w:r>
      <w:r>
        <w:rPr>
          <w:rFonts w:ascii="Times New Roman"/>
          <w:b w:val="false"/>
          <w:i w:val="false"/>
          <w:color w:val="000000"/>
          <w:sz w:val="28"/>
        </w:rPr>
        <w:t>оған аудан әкімі жүктеген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ауыл шаруашылығы бөлімі" мемлекеттік мекемесінің басшысы болмаған кезеңде, оның өкілеттіктерін Қазақстан Республикасының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p>
    <w:bookmarkEnd w:id="7"/>
    <w:bookmarkStart w:name="z90" w:id="8"/>
    <w:p>
      <w:pPr>
        <w:spacing w:after="0"/>
        <w:ind w:left="0"/>
        <w:jc w:val="left"/>
      </w:pPr>
      <w:r>
        <w:rPr>
          <w:rFonts w:ascii="Times New Roman"/>
          <w:b/>
          <w:i w:val="false"/>
          <w:color w:val="000000"/>
        </w:rPr>
        <w:t xml:space="preserve"> 4. "Солтүстік Қазақстан облысы Мағжан Жұмабаев ауданының ауыл шаруашылығы бөлімі" мемлекеттік мекемесінің мүлкі</w:t>
      </w:r>
    </w:p>
    <w:bookmarkEnd w:id="8"/>
    <w:bookmarkStart w:name="z91" w:id="9"/>
    <w:p>
      <w:pPr>
        <w:spacing w:after="0"/>
        <w:ind w:left="0"/>
        <w:jc w:val="both"/>
      </w:pPr>
      <w:r>
        <w:rPr>
          <w:rFonts w:ascii="Times New Roman"/>
          <w:b w:val="false"/>
          <w:i w:val="false"/>
          <w:color w:val="000000"/>
          <w:sz w:val="28"/>
        </w:rPr>
        <w:t>
      23. "Солтүстік Қазақстан облысы Мағжан Жұмабаев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"Солтүстік Қазақстан облысы Мағжан Жұмабаев ауданының ауыл шаруашылығы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"Солтүстік Қазақстан облысы Мағжан Жұмабаев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5" w:id="10"/>
    <w:p>
      <w:pPr>
        <w:spacing w:after="0"/>
        <w:ind w:left="0"/>
        <w:jc w:val="left"/>
      </w:pPr>
      <w:r>
        <w:rPr>
          <w:rFonts w:ascii="Times New Roman"/>
          <w:b/>
          <w:i w:val="false"/>
          <w:color w:val="000000"/>
        </w:rPr>
        <w:t xml:space="preserve"> 5. "Солтүстік Қазақстан облысы Мағжан Жұмабаев ауданының ауыл шаруашылығы бөлімі" мемлекеттік мекемесін қайта құру және тарату</w:t>
      </w:r>
    </w:p>
    <w:bookmarkEnd w:id="10"/>
    <w:bookmarkStart w:name="z96" w:id="11"/>
    <w:p>
      <w:pPr>
        <w:spacing w:after="0"/>
        <w:ind w:left="0"/>
        <w:jc w:val="both"/>
      </w:pPr>
      <w:r>
        <w:rPr>
          <w:rFonts w:ascii="Times New Roman"/>
          <w:b w:val="false"/>
          <w:i w:val="false"/>
          <w:color w:val="000000"/>
          <w:sz w:val="28"/>
        </w:rPr>
        <w:t>
      26. "Солтүстік Қазақстан облысы Мағжан Жұмабаев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