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d7d3" w14:textId="d0ad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 мамандарына 2016 жылы тұрғын үй алу немесе салу үшін әлеуметтік қолдау және көтерме жәрдемақы ұсыну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2015 жылғы 21 желтоқсандағы № 43/4 шешімі. Солтүстік Қазақстан облысының Әділет департаментінде 2016 жылғы 20 қаңтарда N 3570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08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Қызылжар ауданы әкімі мәлімдеген қажеттілікті есепке ала отырып, Солтүстік Қазақстан облысының Қызылжар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Қызылжар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 мамандарына 2016 жылы жетпiс еселiк айлық есептiк көрсеткiшке тең сомада көтерме жәрдемақы, өтініш берген сәттен бастап ұсынылсын. </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Қызылжар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 мамандарына 2016 жылы тұрғын үй алу немесе салу үшін маманмен өтініш берілген сомада, бірақ бір мың бес жүз еселік айлық есептік көрсеткіштен аспайтын бюджеттік несие түрінде әлеуметтік қолдау өтініш берген сәттен бастап ұсынылсын. </w:t>
      </w:r>
      <w:r>
        <w:br/>
      </w:r>
      <w:r>
        <w:rPr>
          <w:rFonts w:ascii="Times New Roman"/>
          <w:b w:val="false"/>
          <w:i w:val="false"/>
          <w:color w:val="000000"/>
          <w:sz w:val="28"/>
        </w:rPr>
        <w:t>
      </w:t>
      </w:r>
      <w:r>
        <w:rPr>
          <w:rFonts w:ascii="Times New Roman"/>
          <w:b w:val="false"/>
          <w:i w:val="false"/>
          <w:color w:val="000000"/>
          <w:sz w:val="28"/>
        </w:rPr>
        <w:t xml:space="preserve"> 3. Осы шешімінің 1 және 2-тармағының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w:t>
            </w:r>
            <w:r>
              <w:br/>
            </w:r>
            <w:r>
              <w:rPr>
                <w:rFonts w:ascii="Times New Roman"/>
                <w:b w:val="false"/>
                <w:i/>
                <w:color w:val="000000"/>
                <w:sz w:val="20"/>
              </w:rPr>
              <w:t>мәслихаты сессиясының</w:t>
            </w:r>
            <w:r>
              <w:br/>
            </w:r>
            <w:r>
              <w:rPr>
                <w:rFonts w:ascii="Times New Roman"/>
                <w:b w:val="false"/>
                <w:i/>
                <w:color w:val="000000"/>
                <w:sz w:val="20"/>
              </w:rPr>
              <w:t xml:space="preserve">төрайымы, </w:t>
            </w:r>
            <w:r>
              <w:br/>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