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ae66" w14:textId="f78ae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Солтүстік Қазақстан облысының облыстық бюджеті туралы" Солтүстік Қазақстан облыстық мәслихаттың 2014 жылғы 12 желтоқсандағы № 31/1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2015 жылғы 21 қазандағы N 38/10 шешімі. Солтүстік Қазақстан облысының Әділет департаментінде 2015 жылғы 23 қазанда N 3429 болып тіркелді. Қолданылу мерзімінің өтуіне байланысты күші жойылды (Солтүстік Қазақстан облысы мәслихаты аппаратының басшысы 2016 жылғы 12 қаңтардағы N 2.1-11/6 хаты)</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мәслихаты аппаратының басшысы 12.01.2016 N 2.1-11/6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Солтүстік Қазақстан облысының облыстық бюджеті туралы" Солтүстік Қазақстан облыстық мәслихаттың 2014 жылғы 12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30 желтоқсанда № 3035 болып тіркелген, 2015 жылғы 8 қаңтардағы "Солтүстік Қазақстан" газетінде, 2015 жылғы 8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соның ішінде 2015 жылға арналған Солтүстік Қазақстан облысының облыстық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мына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109 975 457,4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12 900 616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801 943,7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96 271 897,7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110 366 113,7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2 376 946,8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3 840 919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1 463 972,2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-100 мың теңге, соның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-2 767 503,1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2 767 503,1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"11. 2015 жылға Солтүстік Қазақстан облысы жергілікті атқарушы органының резерві 68 756 мың теңге сомада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облыстық мәслихаттың</w:t>
            </w:r>
            <w:r>
              <w:br/>
            </w:r>
            <w:r>
              <w:rPr>
                <w:rFonts w:ascii="Times New Roman"/>
                <w:b w:val="false"/>
                <w:i/>
                <w:color w:val="000000"/>
                <w:sz w:val="20"/>
              </w:rPr>
              <w:t>XXХVІІІ сессиясының төрағасы,</w:t>
            </w:r>
            <w:r>
              <w:br/>
            </w:r>
            <w:r>
              <w:rPr>
                <w:rFonts w:ascii="Times New Roman"/>
                <w:b w:val="false"/>
                <w:i/>
                <w:color w:val="000000"/>
                <w:sz w:val="20"/>
              </w:rPr>
              <w:t xml:space="preserve">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2015 жылғы 21 қазандағы № 38/10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1 қосымша</w:t>
            </w:r>
          </w:p>
        </w:tc>
      </w:tr>
    </w:tbl>
    <w:bookmarkStart w:name="z29" w:id="0"/>
    <w:p>
      <w:pPr>
        <w:spacing w:after="0"/>
        <w:ind w:left="0"/>
        <w:jc w:val="left"/>
      </w:pPr>
      <w:r>
        <w:rPr>
          <w:rFonts w:ascii="Times New Roman"/>
          <w:b/>
          <w:i w:val="false"/>
          <w:color w:val="000000"/>
        </w:rPr>
        <w:t xml:space="preserve"> 2015 жылға арналған Солтүстiк Қазақстан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96"/>
        <w:gridCol w:w="896"/>
        <w:gridCol w:w="6736"/>
        <w:gridCol w:w="3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109 975 457,4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12 900 616,0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11 092 803,0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11 092 803,0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1 807 813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801 943,7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54 223,0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22 544,3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30 339,2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571 267,3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571 267,3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161 453,4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96 271 897,7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2 584 485,7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2 584 485,7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93 687 412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110 366 113,7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1 118 392,8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602 055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498 767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31 857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172 656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80 766,8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экономикалық саясатын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7 881,8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69 046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28 198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4 485 400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4 470 318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4 082 964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209 876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50 107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93 725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10 667 131,9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136 283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8 279 228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1 120 124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527 566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3 090 527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2 072 265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720 479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407 955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1 590 743,9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212 182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1 378 561,9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660 877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449 114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211 763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21 138 253,1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21 093 797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428 218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84 399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148 596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2 656 336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502 362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480 206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446 234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326 469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624 303,3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716 311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10 481 843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662 034,7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1 789 723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3 355 702,7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2 560 379,7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92 336,3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392 772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149 504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928 927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194 285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160 116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465 288,1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26 481,7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725 205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27 395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36 271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9 197 635,2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41 155,5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36 732,3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4 571 459,9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623 868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3 483 024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464 567,9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3 938,8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4 568 757,6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47 649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1 031 345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2 360 847,3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136 494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855 409,3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92 854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4 802 497,7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85 455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388 468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77 432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31 103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1 947 644,5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1 947 644,5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1 396 864,9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174 728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516 499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117 824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210 030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237 468,9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865 373,3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46 198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облыстың құрама командаларының мүшелерiн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661 690,8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31 016,2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384 770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19 357 982,3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41 809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637 838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553 723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17 240 727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131 284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200 000,0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2 354,3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5 479 838,5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2 713 789,1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1 627 067,6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766 445,7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317 296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5 767 224,8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1 154 507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248 889,3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46 944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89 346,9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31 712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286 177,4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231 367,4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75 607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155 760,4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31 505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5 281 996,3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5 280 084,2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50 215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814 910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1 335 341,1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2 627 985,9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356 748,9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70 883,3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6 244 186,9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2 140 860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68 756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2 072 104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3 133 734,7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1 502 076,1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1 631 658,6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37 321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886 300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749 967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44 974,2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23 975 655,1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23 975 655,1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23 555 294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2 376 946,8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3 840 919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451 340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2 973 359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1 994 606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416 220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1 463 972,2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тапшылығын қаржыландыру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2 767 503,1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(профицитті пайдалану)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3 646 706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1 212 410,1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мәслихат сессиясының 2015 жылғы 21 қазандағы № 38/10 шешіміне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2014 жылғы 12 желтоқсандағы № 31/1 шешіміне 5-қосымша</w:t>
            </w:r>
          </w:p>
        </w:tc>
      </w:tr>
    </w:tbl>
    <w:bookmarkStart w:name="z387" w:id="1"/>
    <w:p>
      <w:pPr>
        <w:spacing w:after="0"/>
        <w:ind w:left="0"/>
        <w:jc w:val="left"/>
      </w:pPr>
      <w:r>
        <w:rPr>
          <w:rFonts w:ascii="Times New Roman"/>
          <w:b/>
          <w:i w:val="false"/>
          <w:color w:val="000000"/>
        </w:rPr>
        <w:t xml:space="preserve"> 2015 жылғы 1 қаңтарға қалыптасқан бюджет қаражатының бос қалдықтары, республикалық және облыстық бюджеттердің 2014 жылы пайдаланылмаған нысаналы трансферттерін қайтару, облыстық бюджеттен берілген бюджеттік кредиттерді өтеу есебінен шығыстар </w:t>
      </w:r>
    </w:p>
    <w:bookmarkEnd w:id="1"/>
    <w:bookmarkStart w:name="z388"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1398"/>
        <w:gridCol w:w="1398"/>
        <w:gridCol w:w="1398"/>
        <w:gridCol w:w="3"/>
        <w:gridCol w:w="3665"/>
        <w:gridCol w:w="3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126 016,0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1 337,1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1 337,1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1 066,8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124 678,9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124 660,5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428 950,7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202 940,2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5 869,1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1 359,5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22 088,9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18 887,8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145 261,7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226 010,5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1 161,6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1 153,5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7 655,3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1 191,7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17 014,3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3 382,9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1 007,9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191 860,4</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68 655,6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13 655,5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333 207,2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956 829,5</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Мамлютка қ. жұмысшы кентінде 300 орынға арналған мектеп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163 260,9</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8 334,7</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с. ауысымына 250 келімге арналған аудандық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4 560,6</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 ауысымына 250 келімге арналған емхана салу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3 773,1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СҚО Қызылжар ауданының Бәйтерек а. фельдшерлік-акушерлік пункт салуға ЖСҚ әзірлеу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жарықтандыру үшін электр энергиясын беру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Көшені жарықтандыру желілерін пайдалану және техникалық қызмет көрсету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 қондырғыларына жедел пайдалану қызметін көрсету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Жаяужолды жинайтын техниканы пайдалану арқылы қаланың жаяужолдарын, көшелерін, саябақтарды, гүлзарларды, алаңдарды қолмен жинау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Мәйітханаға белгісіз жағдайларда өлгендерді жеткізуге тәуліктік кезекшілік</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Гүлбақшаларды орнату (отырғызу)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"Мәңгілік алау" мемориалын газбен толтыру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Бұрқақтарды жөндеу, ұстау және дайындау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Бағдаршам объектілерін пайдалану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 қара жолдардың ұсақтас төселген жабынын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63 174,3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 белгілерін орнату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Көшелерінің жүретін бөлігін ағымдағы жөндеу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41 000</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қаласындағы мамандандырылған халыққа қызмет көрсету орталығының құрылысы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1 286,3</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420 361,1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956 829,5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