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7ddb5" w14:textId="387d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карантин режимін енгізе отырып, карантин аймағын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15 қыркүйектегі № 3/548 қаулысы. Алматы қаласы Әділет департаментінде 2015 жылғы 08 қазанда № 1211 болып тіркелді. Күші жойылды - Алматы қаласы әкімдігінің 2021 жылғы 27 сәуірдегі № 2/247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27.04.2021 № 2/247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1999 жылғы 11 ақпандағы "Өсімдіктердің карантині туралы" Заңының 9-1 бабының </w:t>
      </w:r>
      <w:r>
        <w:rPr>
          <w:rFonts w:ascii="Times New Roman"/>
          <w:b w:val="false"/>
          <w:i w:val="false"/>
          <w:color w:val="000000"/>
          <w:sz w:val="28"/>
        </w:rPr>
        <w:t xml:space="preserve"> 3) тармағын</w:t>
      </w:r>
      <w:r>
        <w:rPr>
          <w:rFonts w:ascii="Times New Roman"/>
          <w:b w:val="false"/>
          <w:i w:val="false"/>
          <w:color w:val="000000"/>
          <w:sz w:val="28"/>
        </w:rPr>
        <w:t xml:space="preserve"> басшылыққа ала отырып және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инспекциясының Алматы қаласының аумағында аса қауіпті карантиндік ауру жеміс ағаштарының бактериялық күйігі Erwinia amylovora (Burill) Winslow et al., (бұдан әрі мәтін бойынша – карантинді нысан), ошағы табылғаны туралы 2015 жылғы 3 шілдедегі №04-09/478, 2015 жылғы 16 шілдедегі №04-09/506, 2015 жылғы 28 шілдедегі №04-09/536 ұсыныстарының негізінде, Алматы қаласының әкімдігі </w:t>
      </w:r>
      <w:r>
        <w:rPr>
          <w:rFonts w:ascii="Times New Roman"/>
          <w:b/>
          <w:i w:val="false"/>
          <w:color w:val="000000"/>
          <w:sz w:val="28"/>
        </w:rPr>
        <w:t>ҚАУЛЫ ЕТЕДІ:</w:t>
      </w:r>
    </w:p>
    <w:bookmarkStart w:name="z3"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Алматы қаласының аумағында карантинді нысанды толық жойғанға дейін карантин режимін енгізе отырып, карантин аймағы белгіленсін.</w:t>
      </w:r>
    </w:p>
    <w:bookmarkEnd w:id="0"/>
    <w:bookmarkStart w:name="z4" w:id="1"/>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инспекциясына (келісім бойынша) карантинді нысандардың таралу ошағын оқшаулау және жою бойынша іс-шаралар кешенін әзірлеу және оның орындалуына бақылауды жүзеге асыру ұсынылсын.</w:t>
      </w:r>
    </w:p>
    <w:bookmarkEnd w:id="1"/>
    <w:p>
      <w:pPr>
        <w:spacing w:after="0"/>
        <w:ind w:left="0"/>
        <w:jc w:val="both"/>
      </w:pPr>
      <w:r>
        <w:rPr>
          <w:rFonts w:ascii="Times New Roman"/>
          <w:b w:val="false"/>
          <w:i w:val="false"/>
          <w:color w:val="000000"/>
          <w:sz w:val="28"/>
        </w:rPr>
        <w:t>
      3. Алматы қаласы Ауыл шаруашылығы басқармасы осы қаулыны интернет-ресурста орналастыруды қамтамасыз етсін.</w:t>
      </w:r>
    </w:p>
    <w:p>
      <w:pPr>
        <w:spacing w:after="0"/>
        <w:ind w:left="0"/>
        <w:jc w:val="both"/>
      </w:pPr>
      <w:r>
        <w:rPr>
          <w:rFonts w:ascii="Times New Roman"/>
          <w:b w:val="false"/>
          <w:i w:val="false"/>
          <w:color w:val="000000"/>
          <w:sz w:val="28"/>
        </w:rPr>
        <w:t>
      4. Осы қаулының орындалуын бақылау Алматы қаласы әкімінің орынбасары Е. Әукеновке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Байбек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15 қыркүйектегі</w:t>
            </w:r>
            <w:r>
              <w:br/>
            </w:r>
            <w:r>
              <w:rPr>
                <w:rFonts w:ascii="Times New Roman"/>
                <w:b w:val="false"/>
                <w:i w:val="false"/>
                <w:color w:val="000000"/>
                <w:sz w:val="20"/>
              </w:rPr>
              <w:t>№ 3/ 548 қаулысына қосымша</w:t>
            </w:r>
          </w:p>
        </w:tc>
      </w:tr>
    </w:tbl>
    <w:p>
      <w:pPr>
        <w:spacing w:after="0"/>
        <w:ind w:left="0"/>
        <w:jc w:val="left"/>
      </w:pPr>
      <w:r>
        <w:rPr>
          <w:rFonts w:ascii="Times New Roman"/>
          <w:b/>
          <w:i w:val="false"/>
          <w:color w:val="000000"/>
        </w:rPr>
        <w:t xml:space="preserve"> Алматы қаласының аумағындағы карантин</w:t>
      </w:r>
      <w:r>
        <w:br/>
      </w:r>
      <w:r>
        <w:rPr>
          <w:rFonts w:ascii="Times New Roman"/>
          <w:b/>
          <w:i w:val="false"/>
          <w:color w:val="000000"/>
        </w:rPr>
        <w:t>режимі енгізілген карантинді аймақтар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4646"/>
        <w:gridCol w:w="5711"/>
      </w:tblGrid>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 карантинді нысандардың таралу ошақтары</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 гектар</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p>
            <w:pPr>
              <w:spacing w:after="20"/>
              <w:ind w:left="20"/>
              <w:jc w:val="both"/>
            </w:pPr>
            <w:r>
              <w:rPr>
                <w:rFonts w:ascii="Times New Roman"/>
                <w:b w:val="false"/>
                <w:i w:val="false"/>
                <w:color w:val="000000"/>
                <w:sz w:val="20"/>
              </w:rPr>
              <w:t>
Рысқұлов даңғылы, Қазыбаев және Жансүгінов көшелерінің арасында</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p>
            <w:pPr>
              <w:spacing w:after="20"/>
              <w:ind w:left="20"/>
              <w:jc w:val="both"/>
            </w:pPr>
            <w:r>
              <w:rPr>
                <w:rFonts w:ascii="Times New Roman"/>
                <w:b w:val="false"/>
                <w:i w:val="false"/>
                <w:color w:val="000000"/>
                <w:sz w:val="20"/>
              </w:rPr>
              <w:t>
"Нұрлытау" шағынауданы,</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p>
            <w:pPr>
              <w:spacing w:after="20"/>
              <w:ind w:left="20"/>
              <w:jc w:val="both"/>
            </w:pPr>
            <w:r>
              <w:rPr>
                <w:rFonts w:ascii="Times New Roman"/>
                <w:b w:val="false"/>
                <w:i w:val="false"/>
                <w:color w:val="000000"/>
                <w:sz w:val="20"/>
              </w:rPr>
              <w:t>
"Жайлау" шағынауданы,</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барлығы</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