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bf24" w14:textId="db3b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спорттық-бұқаралық, ойын-сауық, мәдени-бұқаралық
іс-шаралар өткізілетін орындарда шыны ыдыстағы өнімдерді сату қағидаларын бекіту туралы</w:t>
      </w:r>
    </w:p>
    <w:p>
      <w:pPr>
        <w:spacing w:after="0"/>
        <w:ind w:left="0"/>
        <w:jc w:val="both"/>
      </w:pPr>
      <w:r>
        <w:rPr>
          <w:rFonts w:ascii="Times New Roman"/>
          <w:b w:val="false"/>
          <w:i w:val="false"/>
          <w:color w:val="000000"/>
          <w:sz w:val="28"/>
        </w:rPr>
        <w:t>Алматы қаласы әкімінің 2015 жылғы 01 шілдедегі № 2 шешімі. Алматы қаласы Әділет департаментінде 2015 жылғы 29 шілдеде № 1183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29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Алматы қаласының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қаласында спорттық-бұқаралық, ойын-сауық, мәдени-бұқаралық іс-шаралар өткізілетін орындарда шыны ыдыстағы өнімдерді 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әкімінің аппараты» коммуналдық мемлекеттік мекемесі осы шешімді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әкімінің орынбасары Ю. Ильинге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 Есімов</w:t>
      </w:r>
    </w:p>
    <w:p>
      <w:pPr>
        <w:spacing w:after="0"/>
        <w:ind w:left="0"/>
        <w:jc w:val="both"/>
      </w:pPr>
      <w:r>
        <w:rPr>
          <w:rFonts w:ascii="Times New Roman"/>
          <w:b w:val="false"/>
          <w:i w:val="false"/>
          <w:color w:val="000000"/>
          <w:sz w:val="28"/>
        </w:rPr>
        <w:t>Алматы қаласы әкімінің</w:t>
      </w:r>
      <w:r>
        <w:br/>
      </w:r>
      <w:r>
        <w:rPr>
          <w:rFonts w:ascii="Times New Roman"/>
          <w:b w:val="false"/>
          <w:i w:val="false"/>
          <w:color w:val="000000"/>
          <w:sz w:val="28"/>
        </w:rPr>
        <w:t>
2015 жылғы 01 шілдедегі</w:t>
      </w:r>
      <w:r>
        <w:br/>
      </w:r>
      <w:r>
        <w:rPr>
          <w:rFonts w:ascii="Times New Roman"/>
          <w:b w:val="false"/>
          <w:i w:val="false"/>
          <w:color w:val="000000"/>
          <w:sz w:val="28"/>
        </w:rPr>
        <w:t>
№ 2 шешімімен бекітілді</w:t>
      </w:r>
    </w:p>
    <w:bookmarkStart w:name="z6" w:id="1"/>
    <w:p>
      <w:pPr>
        <w:spacing w:after="0"/>
        <w:ind w:left="0"/>
        <w:jc w:val="left"/>
      </w:pPr>
      <w:r>
        <w:rPr>
          <w:rFonts w:ascii="Times New Roman"/>
          <w:b/>
          <w:i w:val="false"/>
          <w:color w:val="000000"/>
        </w:rPr>
        <w:t xml:space="preserve"> 
Алматы қаласында спорттық-бұқаралық, ойын-сауық,</w:t>
      </w:r>
      <w:r>
        <w:br/>
      </w:r>
      <w:r>
        <w:rPr>
          <w:rFonts w:ascii="Times New Roman"/>
          <w:b/>
          <w:i w:val="false"/>
          <w:color w:val="000000"/>
        </w:rPr>
        <w:t>
мәдени-бұқаралық іс-шаралар өткізілетін орындарда</w:t>
      </w:r>
      <w:r>
        <w:br/>
      </w:r>
      <w:r>
        <w:rPr>
          <w:rFonts w:ascii="Times New Roman"/>
          <w:b/>
          <w:i w:val="false"/>
          <w:color w:val="000000"/>
        </w:rPr>
        <w:t>
шыны ыдыстағы өнімдерді сату қағидалары</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Спорттық-бұқаралық, ойын-сауық мәдени-бұқаралық іс-шаралар өткізілетін орындарда шыны ыдыстағы өнімдерді сату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2014 жылғы 23 сәуірдегі «Қазақстан Республикасының ішкі істер органдары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 Премьер-Министрінің 2014 жылғы 10 маусымдағы № 81-ө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әзірленді және Алматы қаласында спорттық-бұқаралық, ойын-сауық, мәдени-бұқаралық іс-шаралар өткізілетін орындарда шыны ыдыстағы өнімдерді сату тәртібін белгілейді.</w:t>
      </w:r>
    </w:p>
    <w:bookmarkEnd w:id="3"/>
    <w:bookmarkStart w:name="z9" w:id="4"/>
    <w:p>
      <w:pPr>
        <w:spacing w:after="0"/>
        <w:ind w:left="0"/>
        <w:jc w:val="left"/>
      </w:pPr>
      <w:r>
        <w:rPr>
          <w:rFonts w:ascii="Times New Roman"/>
          <w:b/>
          <w:i w:val="false"/>
          <w:color w:val="000000"/>
        </w:rPr>
        <w:t xml:space="preserve"> 
2. Қағидалардың мақсаттары мен міндеттері</w:t>
      </w:r>
    </w:p>
    <w:bookmarkEnd w:id="4"/>
    <w:bookmarkStart w:name="z10" w:id="5"/>
    <w:p>
      <w:pPr>
        <w:spacing w:after="0"/>
        <w:ind w:left="0"/>
        <w:jc w:val="both"/>
      </w:pPr>
      <w:r>
        <w:rPr>
          <w:rFonts w:ascii="Times New Roman"/>
          <w:b w:val="false"/>
          <w:i w:val="false"/>
          <w:color w:val="000000"/>
          <w:sz w:val="28"/>
        </w:rPr>
        <w:t>
      2. Нормативтік актіні қабылдаудың мақсаты мен міндеті Алматы қаласында спорттық-бұқаралық, ойын-сауық, мәдени-бұқаралық іс-шараларда шыны ыдыстағы өнімдерді сату кезіндегі тәртіпті белгілеу болып табылады.</w:t>
      </w:r>
    </w:p>
    <w:bookmarkEnd w:id="5"/>
    <w:bookmarkStart w:name="z11" w:id="6"/>
    <w:p>
      <w:pPr>
        <w:spacing w:after="0"/>
        <w:ind w:left="0"/>
        <w:jc w:val="left"/>
      </w:pPr>
      <w:r>
        <w:rPr>
          <w:rFonts w:ascii="Times New Roman"/>
          <w:b/>
          <w:i w:val="false"/>
          <w:color w:val="000000"/>
        </w:rPr>
        <w:t xml:space="preserve"> 
3. Шыны ыдыстағы өнімдерді сатуды ұйымдастыру</w:t>
      </w:r>
    </w:p>
    <w:bookmarkEnd w:id="6"/>
    <w:bookmarkStart w:name="z12" w:id="7"/>
    <w:p>
      <w:pPr>
        <w:spacing w:after="0"/>
        <w:ind w:left="0"/>
        <w:jc w:val="both"/>
      </w:pPr>
      <w:r>
        <w:rPr>
          <w:rFonts w:ascii="Times New Roman"/>
          <w:b w:val="false"/>
          <w:i w:val="false"/>
          <w:color w:val="000000"/>
          <w:sz w:val="28"/>
        </w:rPr>
        <w:t>
      3. Заңды тұлғалар және жеке кәсіпкерлер спорттық-бұқаралық, ойын сауық және мәдени-бұқаралық іс-шаралар (бұдан әрі – бұқаралық іс-шара) өткізілетін аумақта шыны ыдыстағы өнімдерді сату уәкілетті мемлекеттік органдармен келісілген орындарда жүзеге асырылады.</w:t>
      </w:r>
      <w:r>
        <w:br/>
      </w:r>
      <w:r>
        <w:rPr>
          <w:rFonts w:ascii="Times New Roman"/>
          <w:b w:val="false"/>
          <w:i w:val="false"/>
          <w:color w:val="000000"/>
          <w:sz w:val="28"/>
        </w:rPr>
        <w:t>
</w:t>
      </w:r>
      <w:r>
        <w:rPr>
          <w:rFonts w:ascii="Times New Roman"/>
          <w:b w:val="false"/>
          <w:i w:val="false"/>
          <w:color w:val="000000"/>
          <w:sz w:val="28"/>
        </w:rPr>
        <w:t>
      4. Шыны ыдыстағы өнімдер санитарлық-эпидемиологиялық талаптар, қауіпсіздік техникасының ережелері және өрт қауіпсіздігі сақталған жағдайда сатылады.</w:t>
      </w:r>
      <w:r>
        <w:br/>
      </w:r>
      <w:r>
        <w:rPr>
          <w:rFonts w:ascii="Times New Roman"/>
          <w:b w:val="false"/>
          <w:i w:val="false"/>
          <w:color w:val="000000"/>
          <w:sz w:val="28"/>
        </w:rPr>
        <w:t>
</w:t>
      </w:r>
      <w:r>
        <w:rPr>
          <w:rFonts w:ascii="Times New Roman"/>
          <w:b w:val="false"/>
          <w:i w:val="false"/>
          <w:color w:val="000000"/>
          <w:sz w:val="28"/>
        </w:rPr>
        <w:t>
      5. Заңды тұлғалар және сауда нысандарының жеке кәсіпкерлері шыны ыдыстағы өнімдерді сату кезінде жүзеге асырады:</w:t>
      </w:r>
      <w:r>
        <w:br/>
      </w:r>
      <w:r>
        <w:rPr>
          <w:rFonts w:ascii="Times New Roman"/>
          <w:b w:val="false"/>
          <w:i w:val="false"/>
          <w:color w:val="000000"/>
          <w:sz w:val="28"/>
        </w:rPr>
        <w:t>
</w:t>
      </w:r>
      <w:r>
        <w:rPr>
          <w:rFonts w:ascii="Times New Roman"/>
          <w:b w:val="false"/>
          <w:i w:val="false"/>
          <w:color w:val="000000"/>
          <w:sz w:val="28"/>
        </w:rPr>
        <w:t>
      1) инженерлік инфрақұрылымды, тоңазытқыштың техникалық қызмет көрсетуін, сауда және өзге де жабдықтарды құру және жұмыс істеуін қамтамасыз ету.</w:t>
      </w:r>
      <w:r>
        <w:br/>
      </w:r>
      <w:r>
        <w:rPr>
          <w:rFonts w:ascii="Times New Roman"/>
          <w:b w:val="false"/>
          <w:i w:val="false"/>
          <w:color w:val="000000"/>
          <w:sz w:val="28"/>
        </w:rPr>
        <w:t>
</w:t>
      </w:r>
      <w:r>
        <w:rPr>
          <w:rFonts w:ascii="Times New Roman"/>
          <w:b w:val="false"/>
          <w:i w:val="false"/>
          <w:color w:val="000000"/>
          <w:sz w:val="28"/>
        </w:rPr>
        <w:t>
      2) сауда нысанын қорғау;</w:t>
      </w:r>
      <w:r>
        <w:br/>
      </w:r>
      <w:r>
        <w:rPr>
          <w:rFonts w:ascii="Times New Roman"/>
          <w:b w:val="false"/>
          <w:i w:val="false"/>
          <w:color w:val="000000"/>
          <w:sz w:val="28"/>
        </w:rPr>
        <w:t>
</w:t>
      </w:r>
      <w:r>
        <w:rPr>
          <w:rFonts w:ascii="Times New Roman"/>
          <w:b w:val="false"/>
          <w:i w:val="false"/>
          <w:color w:val="000000"/>
          <w:sz w:val="28"/>
        </w:rPr>
        <w:t>
      3) сауда орнынан қоқыстардың шығарылуын қамтамасыз ету;</w:t>
      </w:r>
      <w:r>
        <w:br/>
      </w:r>
      <w:r>
        <w:rPr>
          <w:rFonts w:ascii="Times New Roman"/>
          <w:b w:val="false"/>
          <w:i w:val="false"/>
          <w:color w:val="000000"/>
          <w:sz w:val="28"/>
        </w:rPr>
        <w:t>
</w:t>
      </w:r>
      <w:r>
        <w:rPr>
          <w:rFonts w:ascii="Times New Roman"/>
          <w:b w:val="false"/>
          <w:i w:val="false"/>
          <w:color w:val="000000"/>
          <w:sz w:val="28"/>
        </w:rPr>
        <w:t>
      4) сауда нысандарын мерекелік, тақырыптық ресімдеу.</w:t>
      </w:r>
      <w:r>
        <w:br/>
      </w:r>
      <w:r>
        <w:rPr>
          <w:rFonts w:ascii="Times New Roman"/>
          <w:b w:val="false"/>
          <w:i w:val="false"/>
          <w:color w:val="000000"/>
          <w:sz w:val="28"/>
        </w:rPr>
        <w:t>
</w:t>
      </w:r>
      <w:r>
        <w:rPr>
          <w:rFonts w:ascii="Times New Roman"/>
          <w:b w:val="false"/>
          <w:i w:val="false"/>
          <w:color w:val="000000"/>
          <w:sz w:val="28"/>
        </w:rPr>
        <w:t>
      6. Бұқаралық іс-шаралардың ұйымдастырушылары мыналарды қарастырады:</w:t>
      </w:r>
      <w:r>
        <w:br/>
      </w:r>
      <w:r>
        <w:rPr>
          <w:rFonts w:ascii="Times New Roman"/>
          <w:b w:val="false"/>
          <w:i w:val="false"/>
          <w:color w:val="000000"/>
          <w:sz w:val="28"/>
        </w:rPr>
        <w:t>
</w:t>
      </w:r>
      <w:r>
        <w:rPr>
          <w:rFonts w:ascii="Times New Roman"/>
          <w:b w:val="false"/>
          <w:i w:val="false"/>
          <w:color w:val="000000"/>
          <w:sz w:val="28"/>
        </w:rPr>
        <w:t>
      1) шыны ыдыстағы өнімдерді сатуды жүзеге асыратын сауда нысандарының орналасу сызбасының болуы;</w:t>
      </w:r>
      <w:r>
        <w:br/>
      </w:r>
      <w:r>
        <w:rPr>
          <w:rFonts w:ascii="Times New Roman"/>
          <w:b w:val="false"/>
          <w:i w:val="false"/>
          <w:color w:val="000000"/>
          <w:sz w:val="28"/>
        </w:rPr>
        <w:t>
</w:t>
      </w:r>
      <w:r>
        <w:rPr>
          <w:rFonts w:ascii="Times New Roman"/>
          <w:b w:val="false"/>
          <w:i w:val="false"/>
          <w:color w:val="000000"/>
          <w:sz w:val="28"/>
        </w:rPr>
        <w:t>
      2) шыны ыдыстағы өнімдерді сатуды жүзеге асыратын сауда нысандары орналасқан орындарда контейнерлер, қоқыс жинайтын жәшік орнату;</w:t>
      </w:r>
      <w:r>
        <w:br/>
      </w:r>
      <w:r>
        <w:rPr>
          <w:rFonts w:ascii="Times New Roman"/>
          <w:b w:val="false"/>
          <w:i w:val="false"/>
          <w:color w:val="000000"/>
          <w:sz w:val="28"/>
        </w:rPr>
        <w:t>
</w:t>
      </w:r>
      <w:r>
        <w:rPr>
          <w:rFonts w:ascii="Times New Roman"/>
          <w:b w:val="false"/>
          <w:i w:val="false"/>
          <w:color w:val="000000"/>
          <w:sz w:val="28"/>
        </w:rPr>
        <w:t>
      3) шыны ыдыстағы өнімдерді сатудың уақыты, орны және тәртібі туралы ақпараттарды заңды тұлғаларға және сауда нысандарының жеке кәсіпкерлеріне жеткізу.</w:t>
      </w:r>
      <w:r>
        <w:br/>
      </w:r>
      <w:r>
        <w:rPr>
          <w:rFonts w:ascii="Times New Roman"/>
          <w:b w:val="false"/>
          <w:i w:val="false"/>
          <w:color w:val="000000"/>
          <w:sz w:val="28"/>
        </w:rPr>
        <w:t>
</w:t>
      </w:r>
      <w:r>
        <w:rPr>
          <w:rFonts w:ascii="Times New Roman"/>
          <w:b w:val="false"/>
          <w:i w:val="false"/>
          <w:color w:val="000000"/>
          <w:sz w:val="28"/>
        </w:rPr>
        <w:t>
      4) ішкі істер органдарымен бірлесе отырып, бұқаралық іс-шаралар өткізілетін орындарда сауда ережелерінің сақталуын бақылауды қамтамасыз ету.</w:t>
      </w:r>
    </w:p>
    <w:bookmarkEnd w:id="7"/>
    <w:bookmarkStart w:name="z24" w:id="8"/>
    <w:p>
      <w:pPr>
        <w:spacing w:after="0"/>
        <w:ind w:left="0"/>
        <w:jc w:val="left"/>
      </w:pPr>
      <w:r>
        <w:rPr>
          <w:rFonts w:ascii="Times New Roman"/>
          <w:b/>
          <w:i w:val="false"/>
          <w:color w:val="000000"/>
        </w:rPr>
        <w:t xml:space="preserve"> 
4. Осы Қағидалардың сақталуын бақылау</w:t>
      </w:r>
    </w:p>
    <w:bookmarkEnd w:id="8"/>
    <w:bookmarkStart w:name="z25" w:id="9"/>
    <w:p>
      <w:pPr>
        <w:spacing w:after="0"/>
        <w:ind w:left="0"/>
        <w:jc w:val="both"/>
      </w:pPr>
      <w:r>
        <w:rPr>
          <w:rFonts w:ascii="Times New Roman"/>
          <w:b w:val="false"/>
          <w:i w:val="false"/>
          <w:color w:val="000000"/>
          <w:sz w:val="28"/>
        </w:rPr>
        <w:t>
      7. Осы </w:t>
      </w:r>
      <w:r>
        <w:rPr>
          <w:rFonts w:ascii="Times New Roman"/>
          <w:b w:val="false"/>
          <w:i w:val="false"/>
          <w:color w:val="000000"/>
          <w:sz w:val="28"/>
        </w:rPr>
        <w:t>Қағидалардың</w:t>
      </w:r>
      <w:r>
        <w:rPr>
          <w:rFonts w:ascii="Times New Roman"/>
          <w:b w:val="false"/>
          <w:i w:val="false"/>
          <w:color w:val="000000"/>
          <w:sz w:val="28"/>
        </w:rPr>
        <w:t xml:space="preserve"> сақталуын бақылауды Қазақстан Республикасы заңнамаларына сәйкес өз құзыретінің шеңберінде уәкілетті мемлекеттік органдар жүзеге асырады.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