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b1ff" w14:textId="cb5b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коммуналдық қалдықтардың түзілу және жинақталу нормаларын есептеудің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23 сәуірдегі N 2/260 қаулысы. Алматы қаласы Әділет департаментінде 2015 жылғы 18 мамырда N 1163 болып тіркелді. Күші жойылды - Алматы қаласы әкімдігінің 2022 жылғы 29 шілдедегі № 3/360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29.07.2022 № 3/360 (алғаш ресми жарияланған күнiнен кейін күнтiзбелiк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Экологиялық кодексі </w:t>
      </w:r>
      <w:r>
        <w:rPr>
          <w:rFonts w:ascii="Times New Roman"/>
          <w:b w:val="false"/>
          <w:i w:val="false"/>
          <w:color w:val="000000"/>
          <w:sz w:val="28"/>
        </w:rPr>
        <w:t>20 бабының</w:t>
      </w:r>
      <w:r>
        <w:rPr>
          <w:rFonts w:ascii="Times New Roman"/>
          <w:b w:val="false"/>
          <w:i w:val="false"/>
          <w:color w:val="000000"/>
          <w:sz w:val="28"/>
        </w:rPr>
        <w:t xml:space="preserve"> 17-3) тармақшасына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қаласы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Алматы қаласы Табиғи ресурстар және табиғатты пайдалануды реттеу басқармасы осы қаулының әділет органдарында мемлекеттік тіркелуін, оның бұқаралық ақпарат құралдарында ресми жариялануын және интернет - ресурста орналастырылуын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Е. Шормановқа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23 сәуірдегі</w:t>
            </w:r>
            <w:r>
              <w:br/>
            </w:r>
            <w:r>
              <w:rPr>
                <w:rFonts w:ascii="Times New Roman"/>
                <w:b w:val="false"/>
                <w:i w:val="false"/>
                <w:color w:val="000000"/>
                <w:sz w:val="20"/>
              </w:rPr>
              <w:t>№ 2/260 қаулысымен бекітілген</w:t>
            </w:r>
          </w:p>
        </w:tc>
      </w:tr>
    </w:tbl>
    <w:bookmarkStart w:name="z7" w:id="5"/>
    <w:p>
      <w:pPr>
        <w:spacing w:after="0"/>
        <w:ind w:left="0"/>
        <w:jc w:val="left"/>
      </w:pPr>
      <w:r>
        <w:rPr>
          <w:rFonts w:ascii="Times New Roman"/>
          <w:b/>
          <w:i w:val="false"/>
          <w:color w:val="000000"/>
        </w:rPr>
        <w:t xml:space="preserve"> Алматы қаласы бойынша коммуналдық қалдықтардың</w:t>
      </w:r>
      <w:r>
        <w:br/>
      </w:r>
      <w:r>
        <w:rPr>
          <w:rFonts w:ascii="Times New Roman"/>
          <w:b/>
          <w:i w:val="false"/>
          <w:color w:val="000000"/>
        </w:rPr>
        <w:t>түзілу және жинақталу нормаларын есептеудің</w:t>
      </w:r>
      <w:r>
        <w:br/>
      </w:r>
      <w:r>
        <w:rPr>
          <w:rFonts w:ascii="Times New Roman"/>
          <w:b/>
          <w:i w:val="false"/>
          <w:color w:val="000000"/>
        </w:rPr>
        <w:t>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 бабының</w:t>
      </w:r>
      <w:r>
        <w:rPr>
          <w:rFonts w:ascii="Times New Roman"/>
          <w:b w:val="false"/>
          <w:i w:val="false"/>
          <w:color w:val="000000"/>
          <w:sz w:val="28"/>
        </w:rPr>
        <w:t xml:space="preserve"> 17-3) тармақшасына сәйкес әзірленді және коммуналдық қалдықтардың түзілу және жинақталу нормаларын есептеудің тәртібін анықтайды.</w:t>
      </w:r>
    </w:p>
    <w:bookmarkEnd w:id="6"/>
    <w:bookmarkStart w:name="z10" w:id="7"/>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p>
    <w:bookmarkEnd w:id="7"/>
    <w:bookmarkStart w:name="z11" w:id="8"/>
    <w:p>
      <w:pPr>
        <w:spacing w:after="0"/>
        <w:ind w:left="0"/>
        <w:jc w:val="left"/>
      </w:pPr>
      <w:r>
        <w:rPr>
          <w:rFonts w:ascii="Times New Roman"/>
          <w:b/>
          <w:i w:val="false"/>
          <w:color w:val="000000"/>
        </w:rPr>
        <w:t xml:space="preserve"> 2. Коммуналдық қалдықтардың түзілу және жинақталу</w:t>
      </w:r>
      <w:r>
        <w:br/>
      </w:r>
      <w:r>
        <w:rPr>
          <w:rFonts w:ascii="Times New Roman"/>
          <w:b/>
          <w:i w:val="false"/>
          <w:color w:val="000000"/>
        </w:rPr>
        <w:t>нормаларын есептеу тәртібі</w:t>
      </w:r>
    </w:p>
    <w:bookmarkEnd w:id="8"/>
    <w:bookmarkStart w:name="z12" w:id="9"/>
    <w:p>
      <w:pPr>
        <w:spacing w:after="0"/>
        <w:ind w:left="0"/>
        <w:jc w:val="both"/>
      </w:pPr>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9"/>
    <w:bookmarkStart w:name="z13" w:id="10"/>
    <w:p>
      <w:pPr>
        <w:spacing w:after="0"/>
        <w:ind w:left="0"/>
        <w:jc w:val="both"/>
      </w:pPr>
      <w:r>
        <w:rPr>
          <w:rFonts w:ascii="Times New Roman"/>
          <w:b w:val="false"/>
          <w:i w:val="false"/>
          <w:color w:val="000000"/>
          <w:sz w:val="28"/>
        </w:rPr>
        <w:t xml:space="preserve">
      4. Коммуналдық қалдықтардың түзілу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4" w:id="11"/>
    <w:p>
      <w:pPr>
        <w:spacing w:after="0"/>
        <w:ind w:left="0"/>
        <w:jc w:val="both"/>
      </w:pPr>
      <w:r>
        <w:rPr>
          <w:rFonts w:ascii="Times New Roman"/>
          <w:b w:val="false"/>
          <w:i w:val="false"/>
          <w:color w:val="000000"/>
          <w:sz w:val="28"/>
        </w:rPr>
        <w:t>
      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1"/>
    <w:bookmarkStart w:name="z15" w:id="12"/>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2"/>
    <w:bookmarkStart w:name="z16" w:id="13"/>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bookmarkEnd w:id="13"/>
    <w:bookmarkStart w:name="z17" w:id="14"/>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End w:id="14"/>
    <w:bookmarkStart w:name="z18" w:id="15"/>
    <w:p>
      <w:pPr>
        <w:spacing w:after="0"/>
        <w:ind w:left="0"/>
        <w:jc w:val="both"/>
      </w:pPr>
      <w:r>
        <w:rPr>
          <w:rFonts w:ascii="Times New Roman"/>
          <w:b w:val="false"/>
          <w:i w:val="false"/>
          <w:color w:val="000000"/>
          <w:sz w:val="28"/>
        </w:rPr>
        <w:t>
      7. Тұрғындар тарапынан түзілетін коммуналдық қалдықтардың түзілу және жинақталу нормаларын анықтау үшін, халқының саны 500 мың адамнан асатын қалаларда учаскелер жайлылықтың әрбір түрі бойынша тұрғындардың жалпы санының 0,5 %-ын қамти отырып тандалады (соның ішінде жайлы емес сектор бойынша кемінде 500 адам).</w:t>
      </w:r>
    </w:p>
    <w:bookmarkEnd w:id="15"/>
    <w:bookmarkStart w:name="z19" w:id="16"/>
    <w:p>
      <w:pPr>
        <w:spacing w:after="0"/>
        <w:ind w:left="0"/>
        <w:jc w:val="both"/>
      </w:pPr>
      <w:r>
        <w:rPr>
          <w:rFonts w:ascii="Times New Roman"/>
          <w:b w:val="false"/>
          <w:i w:val="false"/>
          <w:color w:val="000000"/>
          <w:sz w:val="28"/>
        </w:rPr>
        <w:t xml:space="preserve">
      8. Таңдап алынған объектілерде өлшеу жүргізу алдында "Алматы қаласы Табиғи ресурстар және табиғатты пайдалануды реттеу басқармасы" коммуналдық мемлекеттік мекемесі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20" w:id="17"/>
    <w:p>
      <w:pPr>
        <w:spacing w:after="0"/>
        <w:ind w:left="0"/>
        <w:jc w:val="both"/>
      </w:pPr>
      <w:r>
        <w:rPr>
          <w:rFonts w:ascii="Times New Roman"/>
          <w:b w:val="false"/>
          <w:i w:val="false"/>
          <w:color w:val="000000"/>
          <w:sz w:val="28"/>
        </w:rPr>
        <w:t>
      9.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1" w:id="18"/>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18"/>
    <w:bookmarkStart w:name="z22" w:id="19"/>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19"/>
    <w:bookmarkStart w:name="z23" w:id="20"/>
    <w:p>
      <w:pPr>
        <w:spacing w:after="0"/>
        <w:ind w:left="0"/>
        <w:jc w:val="both"/>
      </w:pPr>
      <w:r>
        <w:rPr>
          <w:rFonts w:ascii="Times New Roman"/>
          <w:b w:val="false"/>
          <w:i w:val="false"/>
          <w:color w:val="000000"/>
          <w:sz w:val="28"/>
        </w:rPr>
        <w:t>
      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0"/>
    <w:bookmarkStart w:name="z24" w:id="21"/>
    <w:p>
      <w:pPr>
        <w:spacing w:after="0"/>
        <w:ind w:left="0"/>
        <w:jc w:val="both"/>
      </w:pPr>
      <w:r>
        <w:rPr>
          <w:rFonts w:ascii="Times New Roman"/>
          <w:b w:val="false"/>
          <w:i w:val="false"/>
          <w:color w:val="000000"/>
          <w:sz w:val="28"/>
        </w:rPr>
        <w:t xml:space="preserve">
      13. Түзілген және жинақталған қалдықтардың массасы мен көлемі жөніндегі деректер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бастапқы жазба бланкісіне жазылады.</w:t>
      </w:r>
    </w:p>
    <w:bookmarkEnd w:id="21"/>
    <w:bookmarkStart w:name="z25" w:id="22"/>
    <w:p>
      <w:pPr>
        <w:spacing w:after="0"/>
        <w:ind w:left="0"/>
        <w:jc w:val="both"/>
      </w:pPr>
      <w:r>
        <w:rPr>
          <w:rFonts w:ascii="Times New Roman"/>
          <w:b w:val="false"/>
          <w:i w:val="false"/>
          <w:color w:val="000000"/>
          <w:sz w:val="28"/>
        </w:rPr>
        <w:t xml:space="preserve">
      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осы Қағидалардың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коммуналдық қалдықтарды түзудің және жинақтаудың жиынтық маусымдық ведомосіне енгізіледі.</w:t>
      </w:r>
    </w:p>
    <w:bookmarkEnd w:id="22"/>
    <w:bookmarkStart w:name="z26" w:id="23"/>
    <w:p>
      <w:pPr>
        <w:spacing w:after="0"/>
        <w:ind w:left="0"/>
        <w:jc w:val="both"/>
      </w:pPr>
      <w:r>
        <w:rPr>
          <w:rFonts w:ascii="Times New Roman"/>
          <w:b w:val="false"/>
          <w:i w:val="false"/>
          <w:color w:val="000000"/>
          <w:sz w:val="28"/>
        </w:rPr>
        <w:t xml:space="preserve">
      15. Маусымдық өлшеу жүргізілгеннен кейін деректер (масса, көлем) осы Қағидалардың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енгізіледі.</w:t>
      </w:r>
    </w:p>
    <w:bookmarkEnd w:id="23"/>
    <w:bookmarkStart w:name="z27" w:id="24"/>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4"/>
    <w:bookmarkStart w:name="z28" w:id="25"/>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Start w:name="z29" w:id="26"/>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26"/>
    <w:bookmarkStart w:name="z30" w:id="27"/>
    <w:p>
      <w:pPr>
        <w:spacing w:after="0"/>
        <w:ind w:left="0"/>
        <w:jc w:val="both"/>
      </w:pPr>
      <w:r>
        <w:rPr>
          <w:rFonts w:ascii="Times New Roman"/>
          <w:b w:val="false"/>
          <w:i w:val="false"/>
          <w:color w:val="000000"/>
          <w:sz w:val="28"/>
        </w:rPr>
        <w:t xml:space="preserve">
      19. Коммуналдық қалдықтардың түзілу және жинақталу нормаларын есептеу осы Қағидалардың </w:t>
      </w:r>
      <w:r>
        <w:rPr>
          <w:rFonts w:ascii="Times New Roman"/>
          <w:b w:val="false"/>
          <w:i w:val="false"/>
          <w:color w:val="000000"/>
          <w:sz w:val="28"/>
        </w:rPr>
        <w:t>6 қосымшасына</w:t>
      </w:r>
      <w:r>
        <w:rPr>
          <w:rFonts w:ascii="Times New Roman"/>
          <w:b w:val="false"/>
          <w:i w:val="false"/>
          <w:color w:val="000000"/>
          <w:sz w:val="28"/>
        </w:rPr>
        <w:t xml:space="preserve"> сәйкес жүргізіледі.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 қосымша</w:t>
            </w:r>
          </w:p>
        </w:tc>
      </w:tr>
    </w:tbl>
    <w:bookmarkStart w:name="z32" w:id="28"/>
    <w:p>
      <w:pPr>
        <w:spacing w:after="0"/>
        <w:ind w:left="0"/>
        <w:jc w:val="left"/>
      </w:pPr>
      <w:r>
        <w:rPr>
          <w:rFonts w:ascii="Times New Roman"/>
          <w:b/>
          <w:i w:val="false"/>
          <w:color w:val="000000"/>
        </w:rPr>
        <w:t xml:space="preserve"> Тұрғын қоры мен тұрғын емес үй-жайлар</w:t>
      </w:r>
      <w:r>
        <w:br/>
      </w:r>
      <w:r>
        <w:rPr>
          <w:rFonts w:ascii="Times New Roman"/>
          <w:b/>
          <w:i w:val="false"/>
          <w:color w:val="000000"/>
        </w:rPr>
        <w:t>объектілерінің түрлері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дүкендер,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жанармай құю стансалары,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Нысан</w:t>
      </w:r>
    </w:p>
    <w:bookmarkStart w:name="z34" w:id="29"/>
    <w:p>
      <w:pPr>
        <w:spacing w:after="0"/>
        <w:ind w:left="0"/>
        <w:jc w:val="both"/>
      </w:pPr>
      <w:r>
        <w:rPr>
          <w:rFonts w:ascii="Times New Roman"/>
          <w:b w:val="false"/>
          <w:i w:val="false"/>
          <w:color w:val="000000"/>
          <w:sz w:val="28"/>
        </w:rPr>
        <w:t>
      Тұрғын үй қоры объектісінің коммуналдық паспорты</w:t>
      </w:r>
    </w:p>
    <w:bookmarkEnd w:id="29"/>
    <w:p>
      <w:pPr>
        <w:spacing w:after="0"/>
        <w:ind w:left="0"/>
        <w:jc w:val="both"/>
      </w:pPr>
      <w:r>
        <w:rPr>
          <w:rFonts w:ascii="Times New Roman"/>
          <w:b w:val="false"/>
          <w:i w:val="false"/>
          <w:color w:val="000000"/>
          <w:sz w:val="28"/>
        </w:rPr>
        <w:t>
      Қала ________________________________________________________________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_______________________________</w:t>
      </w:r>
    </w:p>
    <w:p>
      <w:pPr>
        <w:spacing w:after="0"/>
        <w:ind w:left="0"/>
        <w:jc w:val="both"/>
      </w:pPr>
      <w:r>
        <w:rPr>
          <w:rFonts w:ascii="Times New Roman"/>
          <w:b w:val="false"/>
          <w:i w:val="false"/>
          <w:color w:val="000000"/>
          <w:sz w:val="28"/>
        </w:rPr>
        <w:t>
      5. Жайлылық деңгейі: ________________________________________________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w:t>
      </w:r>
    </w:p>
    <w:p>
      <w:pPr>
        <w:spacing w:after="0"/>
        <w:ind w:left="0"/>
        <w:jc w:val="both"/>
      </w:pPr>
      <w:r>
        <w:rPr>
          <w:rFonts w:ascii="Times New Roman"/>
          <w:b w:val="false"/>
          <w:i w:val="false"/>
          <w:color w:val="000000"/>
          <w:sz w:val="28"/>
        </w:rPr>
        <w:t>
      г) қоқыс құбырының болуы ____________________________________________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___________________________________________</w:t>
      </w:r>
    </w:p>
    <w:p>
      <w:pPr>
        <w:spacing w:after="0"/>
        <w:ind w:left="0"/>
        <w:jc w:val="both"/>
      </w:pPr>
      <w:r>
        <w:rPr>
          <w:rFonts w:ascii="Times New Roman"/>
          <w:b w:val="false"/>
          <w:i w:val="false"/>
          <w:color w:val="000000"/>
          <w:sz w:val="28"/>
        </w:rPr>
        <w:t>
      6. Контейнерлердің типтері, олардың саны және сыйымдылығы ___________</w:t>
      </w:r>
    </w:p>
    <w:p>
      <w:pPr>
        <w:spacing w:after="0"/>
        <w:ind w:left="0"/>
        <w:jc w:val="both"/>
      </w:pPr>
      <w:r>
        <w:rPr>
          <w:rFonts w:ascii="Times New Roman"/>
          <w:b w:val="false"/>
          <w:i w:val="false"/>
          <w:color w:val="000000"/>
          <w:sz w:val="28"/>
        </w:rPr>
        <w:t>
      7. Қоқысты шығару кезеңділігі _______________________________________</w:t>
      </w:r>
    </w:p>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Нысан</w:t>
      </w:r>
    </w:p>
    <w:bookmarkStart w:name="z35" w:id="30"/>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30"/>
    <w:p>
      <w:pPr>
        <w:spacing w:after="0"/>
        <w:ind w:left="0"/>
        <w:jc w:val="both"/>
      </w:pPr>
      <w:r>
        <w:rPr>
          <w:rFonts w:ascii="Times New Roman"/>
          <w:b w:val="false"/>
          <w:i w:val="false"/>
          <w:color w:val="000000"/>
          <w:sz w:val="28"/>
        </w:rPr>
        <w:t>
      Қала</w:t>
      </w:r>
    </w:p>
    <w:p>
      <w:pPr>
        <w:spacing w:after="0"/>
        <w:ind w:left="0"/>
        <w:jc w:val="both"/>
      </w:pPr>
      <w:r>
        <w:rPr>
          <w:rFonts w:ascii="Times New Roman"/>
          <w:b w:val="false"/>
          <w:i w:val="false"/>
          <w:color w:val="000000"/>
          <w:sz w:val="28"/>
        </w:rPr>
        <w:t>
      1. Объектінің атауы _________________________________________________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w:t>
      </w:r>
    </w:p>
    <w:p>
      <w:pPr>
        <w:spacing w:after="0"/>
        <w:ind w:left="0"/>
        <w:jc w:val="both"/>
      </w:pPr>
      <w:r>
        <w:rPr>
          <w:rFonts w:ascii="Times New Roman"/>
          <w:b w:val="false"/>
          <w:i w:val="false"/>
          <w:color w:val="000000"/>
          <w:sz w:val="28"/>
        </w:rPr>
        <w:t>
      4. Орын саны (қызметкерлер және т.б.) _______________________________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сауда алаңы _________________________________________________________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жасыл екпелер бар ___________________________________________________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______________</w:t>
      </w:r>
    </w:p>
    <w:p>
      <w:pPr>
        <w:spacing w:after="0"/>
        <w:ind w:left="0"/>
        <w:jc w:val="both"/>
      </w:pPr>
      <w:r>
        <w:rPr>
          <w:rFonts w:ascii="Times New Roman"/>
          <w:b w:val="false"/>
          <w:i w:val="false"/>
          <w:color w:val="000000"/>
          <w:sz w:val="28"/>
        </w:rPr>
        <w:t>
      10. Қалдықтарды шығару мерзімі ______________________________________</w:t>
      </w:r>
    </w:p>
    <w:p>
      <w:pPr>
        <w:spacing w:after="0"/>
        <w:ind w:left="0"/>
        <w:jc w:val="both"/>
      </w:pPr>
      <w:r>
        <w:rPr>
          <w:rFonts w:ascii="Times New Roman"/>
          <w:b w:val="false"/>
          <w:i w:val="false"/>
          <w:color w:val="000000"/>
          <w:sz w:val="28"/>
        </w:rPr>
        <w:t xml:space="preserve">
      11. Тамақ қалдықтарын және қайталама шикізатты бөлек жинау жүргізіле </w:t>
      </w:r>
    </w:p>
    <w:p>
      <w:pPr>
        <w:spacing w:after="0"/>
        <w:ind w:left="0"/>
        <w:jc w:val="both"/>
      </w:pPr>
      <w:r>
        <w:rPr>
          <w:rFonts w:ascii="Times New Roman"/>
          <w:b w:val="false"/>
          <w:i w:val="false"/>
          <w:color w:val="000000"/>
          <w:sz w:val="28"/>
        </w:rPr>
        <w:t>
      ме? (қандай және қанша) 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Нысан</w:t>
      </w:r>
    </w:p>
    <w:bookmarkStart w:name="z37" w:id="31"/>
    <w:p>
      <w:pPr>
        <w:spacing w:after="0"/>
        <w:ind w:left="0"/>
        <w:jc w:val="both"/>
      </w:pPr>
      <w:r>
        <w:rPr>
          <w:rFonts w:ascii="Times New Roman"/>
          <w:b w:val="false"/>
          <w:i w:val="false"/>
          <w:color w:val="000000"/>
          <w:sz w:val="28"/>
        </w:rPr>
        <w:t>
      Бастапқы жазба бланкісі</w:t>
      </w:r>
    </w:p>
    <w:bookmarkEnd w:id="3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 объектісі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p>
          <w:p>
            <w:pPr>
              <w:spacing w:after="20"/>
              <w:ind w:left="20"/>
              <w:jc w:val="both"/>
            </w:pPr>
            <w:r>
              <w:rPr>
                <w:rFonts w:ascii="Times New Roman"/>
                <w:b w:val="false"/>
                <w:i w:val="false"/>
                <w:color w:val="000000"/>
                <w:sz w:val="20"/>
              </w:rPr>
              <w:t>
тей- нер негі-</w:t>
            </w:r>
          </w:p>
          <w:p>
            <w:pPr>
              <w:spacing w:after="20"/>
              <w:ind w:left="20"/>
              <w:jc w:val="both"/>
            </w:pPr>
            <w:r>
              <w:rPr>
                <w:rFonts w:ascii="Times New Roman"/>
                <w:b w:val="false"/>
                <w:i w:val="false"/>
                <w:color w:val="000000"/>
                <w:sz w:val="20"/>
              </w:rPr>
              <w:t>
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p>
            <w:pPr>
              <w:spacing w:after="20"/>
              <w:ind w:left="20"/>
              <w:jc w:val="both"/>
            </w:pPr>
            <w:r>
              <w:rPr>
                <w:rFonts w:ascii="Times New Roman"/>
                <w:b w:val="false"/>
                <w:i w:val="false"/>
                <w:color w:val="000000"/>
                <w:sz w:val="20"/>
              </w:rPr>
              <w:t>
дегі қалдық-</w:t>
            </w:r>
          </w:p>
          <w:p>
            <w:pPr>
              <w:spacing w:after="20"/>
              <w:ind w:left="20"/>
              <w:jc w:val="both"/>
            </w:pPr>
            <w:r>
              <w:rPr>
                <w:rFonts w:ascii="Times New Roman"/>
                <w:b w:val="false"/>
                <w:i w:val="false"/>
                <w:color w:val="000000"/>
                <w:sz w:val="20"/>
              </w:rPr>
              <w:t>
тардың көлемі,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p>
            <w:pPr>
              <w:spacing w:after="20"/>
              <w:ind w:left="20"/>
              <w:jc w:val="both"/>
            </w:pPr>
            <w:r>
              <w:rPr>
                <w:rFonts w:ascii="Times New Roman"/>
                <w:b w:val="false"/>
                <w:i w:val="false"/>
                <w:color w:val="000000"/>
                <w:sz w:val="20"/>
              </w:rPr>
              <w:t>
тар тиелген контей-</w:t>
            </w:r>
          </w:p>
          <w:p>
            <w:pPr>
              <w:spacing w:after="20"/>
              <w:ind w:left="20"/>
              <w:jc w:val="both"/>
            </w:pPr>
            <w:r>
              <w:rPr>
                <w:rFonts w:ascii="Times New Roman"/>
                <w:b w:val="false"/>
                <w:i w:val="false"/>
                <w:color w:val="000000"/>
                <w:sz w:val="20"/>
              </w:rPr>
              <w:t>
нердің масса-</w:t>
            </w:r>
          </w:p>
          <w:p>
            <w:pPr>
              <w:spacing w:after="20"/>
              <w:ind w:left="20"/>
              <w:jc w:val="both"/>
            </w:pPr>
            <w:r>
              <w:rPr>
                <w:rFonts w:ascii="Times New Roman"/>
                <w:b w:val="false"/>
                <w:i w:val="false"/>
                <w:color w:val="000000"/>
                <w:sz w:val="20"/>
              </w:rPr>
              <w:t>
сы (қоқыс тасы-</w:t>
            </w:r>
          </w:p>
          <w:p>
            <w:pPr>
              <w:spacing w:after="20"/>
              <w:ind w:left="20"/>
              <w:jc w:val="both"/>
            </w:pPr>
            <w:r>
              <w:rPr>
                <w:rFonts w:ascii="Times New Roman"/>
                <w:b w:val="false"/>
                <w:i w:val="false"/>
                <w:color w:val="000000"/>
                <w:sz w:val="20"/>
              </w:rPr>
              <w:t>
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w:t>
            </w:r>
          </w:p>
          <w:p>
            <w:pPr>
              <w:spacing w:after="20"/>
              <w:ind w:left="20"/>
              <w:jc w:val="both"/>
            </w:pPr>
            <w:r>
              <w:rPr>
                <w:rFonts w:ascii="Times New Roman"/>
                <w:b w:val="false"/>
                <w:i w:val="false"/>
                <w:color w:val="000000"/>
                <w:sz w:val="20"/>
              </w:rPr>
              <w:t>
нер-</w:t>
            </w:r>
          </w:p>
          <w:p>
            <w:pPr>
              <w:spacing w:after="20"/>
              <w:ind w:left="20"/>
              <w:jc w:val="both"/>
            </w:pPr>
            <w:r>
              <w:rPr>
                <w:rFonts w:ascii="Times New Roman"/>
                <w:b w:val="false"/>
                <w:i w:val="false"/>
                <w:color w:val="000000"/>
                <w:sz w:val="20"/>
              </w:rPr>
              <w:t>
дің масса-</w:t>
            </w:r>
          </w:p>
          <w:p>
            <w:pPr>
              <w:spacing w:after="20"/>
              <w:ind w:left="20"/>
              <w:jc w:val="both"/>
            </w:pPr>
            <w:r>
              <w:rPr>
                <w:rFonts w:ascii="Times New Roman"/>
                <w:b w:val="false"/>
                <w:i w:val="false"/>
                <w:color w:val="000000"/>
                <w:sz w:val="20"/>
              </w:rPr>
              <w:t>
сы (қоқыс тасы-</w:t>
            </w:r>
          </w:p>
          <w:p>
            <w:pPr>
              <w:spacing w:after="20"/>
              <w:ind w:left="20"/>
              <w:jc w:val="both"/>
            </w:pPr>
            <w:r>
              <w:rPr>
                <w:rFonts w:ascii="Times New Roman"/>
                <w:b w:val="false"/>
                <w:i w:val="false"/>
                <w:color w:val="000000"/>
                <w:sz w:val="20"/>
              </w:rPr>
              <w:t>
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нердегі қалдық-</w:t>
            </w:r>
          </w:p>
          <w:p>
            <w:pPr>
              <w:spacing w:after="20"/>
              <w:ind w:left="20"/>
              <w:jc w:val="both"/>
            </w:pPr>
            <w:r>
              <w:rPr>
                <w:rFonts w:ascii="Times New Roman"/>
                <w:b w:val="false"/>
                <w:i w:val="false"/>
                <w:color w:val="000000"/>
                <w:sz w:val="20"/>
              </w:rPr>
              <w:t>
тардың массасы,</w:t>
            </w:r>
          </w:p>
          <w:p>
            <w:pPr>
              <w:spacing w:after="20"/>
              <w:ind w:left="20"/>
              <w:jc w:val="both"/>
            </w:pPr>
            <w:r>
              <w:rPr>
                <w:rFonts w:ascii="Times New Roman"/>
                <w:b w:val="false"/>
                <w:i w:val="false"/>
                <w:color w:val="000000"/>
                <w:sz w:val="20"/>
              </w:rPr>
              <w:t>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Нысан</w:t>
      </w:r>
    </w:p>
    <w:bookmarkStart w:name="z39" w:id="32"/>
    <w:p>
      <w:pPr>
        <w:spacing w:after="0"/>
        <w:ind w:left="0"/>
        <w:jc w:val="both"/>
      </w:pPr>
      <w:r>
        <w:rPr>
          <w:rFonts w:ascii="Times New Roman"/>
          <w:b w:val="false"/>
          <w:i w:val="false"/>
          <w:color w:val="000000"/>
          <w:sz w:val="28"/>
        </w:rPr>
        <w:t>
      Коммуналдық қалдықтардың түзілу мен жиналуының</w:t>
      </w:r>
    </w:p>
    <w:bookmarkEnd w:id="32"/>
    <w:p>
      <w:pPr>
        <w:spacing w:after="0"/>
        <w:ind w:left="0"/>
        <w:jc w:val="both"/>
      </w:pPr>
      <w:r>
        <w:rPr>
          <w:rFonts w:ascii="Times New Roman"/>
          <w:b w:val="false"/>
          <w:i w:val="false"/>
          <w:color w:val="000000"/>
          <w:sz w:val="28"/>
        </w:rPr>
        <w:t>
      жиынтық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w:t>
            </w:r>
          </w:p>
          <w:p>
            <w:pPr>
              <w:spacing w:after="20"/>
              <w:ind w:left="20"/>
              <w:jc w:val="both"/>
            </w:pPr>
            <w:r>
              <w:rPr>
                <w:rFonts w:ascii="Times New Roman"/>
                <w:b w:val="false"/>
                <w:i w:val="false"/>
                <w:color w:val="000000"/>
                <w:sz w:val="20"/>
              </w:rPr>
              <w:t>
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w:t>
            </w:r>
          </w:p>
          <w:p>
            <w:pPr>
              <w:spacing w:after="20"/>
              <w:ind w:left="20"/>
              <w:jc w:val="both"/>
            </w:pPr>
            <w:r>
              <w:rPr>
                <w:rFonts w:ascii="Times New Roman"/>
                <w:b w:val="false"/>
                <w:i w:val="false"/>
                <w:color w:val="000000"/>
                <w:sz w:val="20"/>
              </w:rPr>
              <w:t>
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w:t>
            </w:r>
          </w:p>
          <w:p>
            <w:pPr>
              <w:spacing w:after="20"/>
              <w:ind w:left="20"/>
              <w:jc w:val="both"/>
            </w:pPr>
            <w:r>
              <w:rPr>
                <w:rFonts w:ascii="Times New Roman"/>
                <w:b w:val="false"/>
                <w:i w:val="false"/>
                <w:color w:val="000000"/>
                <w:sz w:val="20"/>
              </w:rPr>
              <w:t>
ліктің</w:t>
            </w:r>
          </w:p>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w:t>
            </w:r>
          </w:p>
          <w:p>
            <w:pPr>
              <w:spacing w:after="20"/>
              <w:ind w:left="20"/>
              <w:jc w:val="both"/>
            </w:pPr>
            <w:r>
              <w:rPr>
                <w:rFonts w:ascii="Times New Roman"/>
                <w:b w:val="false"/>
                <w:i w:val="false"/>
                <w:color w:val="000000"/>
                <w:sz w:val="20"/>
              </w:rPr>
              <w:t>
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w:t>
            </w:r>
          </w:p>
          <w:p>
            <w:pPr>
              <w:spacing w:after="20"/>
              <w:ind w:left="20"/>
              <w:jc w:val="both"/>
            </w:pPr>
            <w:r>
              <w:rPr>
                <w:rFonts w:ascii="Times New Roman"/>
                <w:b w:val="false"/>
                <w:i w:val="false"/>
                <w:color w:val="000000"/>
                <w:sz w:val="20"/>
              </w:rPr>
              <w:t>
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ғы қайта-</w:t>
            </w:r>
          </w:p>
          <w:p>
            <w:pPr>
              <w:spacing w:after="20"/>
              <w:ind w:left="20"/>
              <w:jc w:val="both"/>
            </w:pPr>
            <w:r>
              <w:rPr>
                <w:rFonts w:ascii="Times New Roman"/>
                <w:b w:val="false"/>
                <w:i w:val="false"/>
                <w:color w:val="000000"/>
                <w:sz w:val="20"/>
              </w:rPr>
              <w:t>
лама шикі-</w:t>
            </w:r>
          </w:p>
          <w:p>
            <w:pPr>
              <w:spacing w:after="20"/>
              <w:ind w:left="20"/>
              <w:jc w:val="both"/>
            </w:pPr>
            <w:r>
              <w:rPr>
                <w:rFonts w:ascii="Times New Roman"/>
                <w:b w:val="false"/>
                <w:i w:val="false"/>
                <w:color w:val="000000"/>
                <w:sz w:val="20"/>
              </w:rPr>
              <w:t>
зат ірік-</w:t>
            </w:r>
          </w:p>
          <w:p>
            <w:pPr>
              <w:spacing w:after="20"/>
              <w:ind w:left="20"/>
              <w:jc w:val="both"/>
            </w:pPr>
            <w:r>
              <w:rPr>
                <w:rFonts w:ascii="Times New Roman"/>
                <w:b w:val="false"/>
                <w:i w:val="false"/>
                <w:color w:val="000000"/>
                <w:sz w:val="20"/>
              </w:rPr>
              <w:t>
теп алынды (бөлек жина-</w:t>
            </w:r>
          </w:p>
          <w:p>
            <w:pPr>
              <w:spacing w:after="20"/>
              <w:ind w:left="20"/>
              <w:jc w:val="both"/>
            </w:pPr>
            <w:r>
              <w:rPr>
                <w:rFonts w:ascii="Times New Roman"/>
                <w:b w:val="false"/>
                <w:i w:val="false"/>
                <w:color w:val="000000"/>
                <w:sz w:val="20"/>
              </w:rPr>
              <w:t>
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w:t>
            </w:r>
          </w:p>
          <w:p>
            <w:pPr>
              <w:spacing w:after="20"/>
              <w:ind w:left="20"/>
              <w:jc w:val="both"/>
            </w:pPr>
            <w:r>
              <w:rPr>
                <w:rFonts w:ascii="Times New Roman"/>
                <w:b w:val="false"/>
                <w:i w:val="false"/>
                <w:color w:val="000000"/>
                <w:sz w:val="20"/>
              </w:rPr>
              <w:t>
тік бір-</w:t>
            </w:r>
          </w:p>
          <w:p>
            <w:pPr>
              <w:spacing w:after="20"/>
              <w:ind w:left="20"/>
              <w:jc w:val="both"/>
            </w:pPr>
            <w:r>
              <w:rPr>
                <w:rFonts w:ascii="Times New Roman"/>
                <w:b w:val="false"/>
                <w:i w:val="false"/>
                <w:color w:val="000000"/>
                <w:sz w:val="20"/>
              </w:rPr>
              <w:t>
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Нысан</w:t>
      </w:r>
    </w:p>
    <w:bookmarkStart w:name="z41" w:id="33"/>
    <w:p>
      <w:pPr>
        <w:spacing w:after="0"/>
        <w:ind w:left="0"/>
        <w:jc w:val="both"/>
      </w:pPr>
      <w:r>
        <w:rPr>
          <w:rFonts w:ascii="Times New Roman"/>
          <w:b w:val="false"/>
          <w:i w:val="false"/>
          <w:color w:val="000000"/>
          <w:sz w:val="28"/>
        </w:rPr>
        <w:t>
      Коммуналдық қалдықтардың түзілуі мен жинақталуының жиынтық</w:t>
      </w:r>
    </w:p>
    <w:bookmarkEnd w:id="33"/>
    <w:p>
      <w:pPr>
        <w:spacing w:after="0"/>
        <w:ind w:left="0"/>
        <w:jc w:val="both"/>
      </w:pPr>
      <w:r>
        <w:rPr>
          <w:rFonts w:ascii="Times New Roman"/>
          <w:b w:val="false"/>
          <w:i w:val="false"/>
          <w:color w:val="000000"/>
          <w:sz w:val="28"/>
        </w:rPr>
        <w:t>
      жылдық ведомосі</w:t>
      </w:r>
    </w:p>
    <w:p>
      <w:pPr>
        <w:spacing w:after="0"/>
        <w:ind w:left="0"/>
        <w:jc w:val="both"/>
      </w:pPr>
      <w:r>
        <w:rPr>
          <w:rFonts w:ascii="Times New Roman"/>
          <w:b w:val="false"/>
          <w:i w:val="false"/>
          <w:color w:val="000000"/>
          <w:sz w:val="28"/>
        </w:rPr>
        <w:t>
      Жайлылық типі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w:t>
            </w:r>
          </w:p>
          <w:p>
            <w:pPr>
              <w:spacing w:after="20"/>
              <w:ind w:left="20"/>
              <w:jc w:val="both"/>
            </w:pPr>
            <w:r>
              <w:rPr>
                <w:rFonts w:ascii="Times New Roman"/>
                <w:b w:val="false"/>
                <w:i w:val="false"/>
                <w:color w:val="000000"/>
                <w:sz w:val="20"/>
              </w:rPr>
              <w:t>
тін бірлік-</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w:t>
            </w:r>
          </w:p>
          <w:p>
            <w:pPr>
              <w:spacing w:after="20"/>
              <w:ind w:left="20"/>
              <w:jc w:val="both"/>
            </w:pPr>
            <w:r>
              <w:rPr>
                <w:rFonts w:ascii="Times New Roman"/>
                <w:b w:val="false"/>
                <w:i w:val="false"/>
                <w:color w:val="000000"/>
                <w:sz w:val="20"/>
              </w:rPr>
              <w:t>
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w:t>
            </w:r>
          </w:p>
          <w:p>
            <w:pPr>
              <w:spacing w:after="20"/>
              <w:ind w:left="20"/>
              <w:jc w:val="both"/>
            </w:pPr>
            <w:r>
              <w:rPr>
                <w:rFonts w:ascii="Times New Roman"/>
                <w:b w:val="false"/>
                <w:i w:val="false"/>
                <w:color w:val="000000"/>
                <w:sz w:val="20"/>
              </w:rPr>
              <w:t>
тін 1 бірлік-</w:t>
            </w:r>
          </w:p>
          <w:p>
            <w:pPr>
              <w:spacing w:after="20"/>
              <w:ind w:left="20"/>
              <w:jc w:val="both"/>
            </w:pPr>
            <w:r>
              <w:rPr>
                <w:rFonts w:ascii="Times New Roman"/>
                <w:b w:val="false"/>
                <w:i w:val="false"/>
                <w:color w:val="000000"/>
                <w:sz w:val="20"/>
              </w:rPr>
              <w:t>
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w:t>
            </w:r>
          </w:p>
          <w:p>
            <w:pPr>
              <w:spacing w:after="20"/>
              <w:ind w:left="20"/>
              <w:jc w:val="both"/>
            </w:pPr>
            <w:r>
              <w:rPr>
                <w:rFonts w:ascii="Times New Roman"/>
                <w:b w:val="false"/>
                <w:i w:val="false"/>
                <w:color w:val="000000"/>
                <w:sz w:val="20"/>
              </w:rPr>
              <w:t>
1 бірлік-</w:t>
            </w:r>
          </w:p>
          <w:p>
            <w:pPr>
              <w:spacing w:after="20"/>
              <w:ind w:left="20"/>
              <w:jc w:val="both"/>
            </w:pPr>
            <w:r>
              <w:rPr>
                <w:rFonts w:ascii="Times New Roman"/>
                <w:b w:val="false"/>
                <w:i w:val="false"/>
                <w:color w:val="000000"/>
                <w:sz w:val="20"/>
              </w:rPr>
              <w:t>
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Тәулігіне орташа</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6 қосымша</w:t>
            </w:r>
          </w:p>
        </w:tc>
      </w:tr>
    </w:tbl>
    <w:bookmarkStart w:name="z43" w:id="34"/>
    <w:p>
      <w:pPr>
        <w:spacing w:after="0"/>
        <w:ind w:left="0"/>
        <w:jc w:val="left"/>
      </w:pPr>
      <w:r>
        <w:rPr>
          <w:rFonts w:ascii="Times New Roman"/>
          <w:b/>
          <w:i w:val="false"/>
          <w:color w:val="000000"/>
        </w:rPr>
        <w:t xml:space="preserve"> Коммуналдық қалдықтардың түзілу және жинақталу</w:t>
      </w:r>
      <w:r>
        <w:br/>
      </w:r>
      <w:r>
        <w:rPr>
          <w:rFonts w:ascii="Times New Roman"/>
          <w:b/>
          <w:i w:val="false"/>
          <w:color w:val="000000"/>
        </w:rPr>
        <w:t>нормаларын есептеу</w:t>
      </w:r>
    </w:p>
    <w:bookmarkEnd w:id="34"/>
    <w:bookmarkStart w:name="z44" w:id="35"/>
    <w:p>
      <w:pPr>
        <w:spacing w:after="0"/>
        <w:ind w:left="0"/>
        <w:jc w:val="both"/>
      </w:pPr>
      <w:r>
        <w:rPr>
          <w:rFonts w:ascii="Times New Roman"/>
          <w:b w:val="false"/>
          <w:i w:val="false"/>
          <w:color w:val="000000"/>
          <w:sz w:val="28"/>
        </w:rPr>
        <w:t>
      1. Коммуналдық қалдықтардың түзілу және жинақталу нормаларын есептеу былайша жүргізіледі:</w:t>
      </w:r>
    </w:p>
    <w:bookmarkEnd w:id="35"/>
    <w:bookmarkStart w:name="z45" w:id="36"/>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36"/>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bookmarkStart w:name="z46" w:id="37"/>
    <w:p>
      <w:pPr>
        <w:spacing w:after="0"/>
        <w:ind w:left="0"/>
        <w:jc w:val="both"/>
      </w:pPr>
      <w:r>
        <w:rPr>
          <w:rFonts w:ascii="Times New Roman"/>
          <w:b w:val="false"/>
          <w:i w:val="false"/>
          <w:color w:val="000000"/>
          <w:sz w:val="28"/>
        </w:rPr>
        <w:t>
      2) контейнерлік алаңда коммуналдық қалдықтардың пайда болуы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37"/>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пайда болуы мен жинақталуының тәуліктік көлемі. Есептеу контейнерлік алаңда орналасқан контейнердің санына байланысты жүргізіледі;</w:t>
      </w:r>
    </w:p>
    <w:bookmarkStart w:name="z47" w:id="3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38"/>
    <w:p>
      <w:pPr>
        <w:spacing w:after="0"/>
        <w:ind w:left="0"/>
        <w:jc w:val="both"/>
      </w:pPr>
      <w:r>
        <w:rPr>
          <w:rFonts w:ascii="Times New Roman"/>
          <w:b w:val="false"/>
          <w:i w:val="false"/>
          <w:color w:val="000000"/>
          <w:sz w:val="28"/>
        </w:rPr>
        <w:t>
      mконт =m3- mп</w:t>
      </w:r>
    </w:p>
    <w:p>
      <w:pPr>
        <w:spacing w:after="0"/>
        <w:ind w:left="0"/>
        <w:jc w:val="both"/>
      </w:pPr>
      <w:r>
        <w:rPr>
          <w:rFonts w:ascii="Times New Roman"/>
          <w:b w:val="false"/>
          <w:i w:val="false"/>
          <w:color w:val="000000"/>
          <w:sz w:val="28"/>
        </w:rPr>
        <w:t>
            мұндағы mз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bookmarkStart w:name="z48" w:id="39"/>
    <w:p>
      <w:pPr>
        <w:spacing w:after="0"/>
        <w:ind w:left="0"/>
        <w:jc w:val="both"/>
      </w:pPr>
      <w:r>
        <w:rPr>
          <w:rFonts w:ascii="Times New Roman"/>
          <w:b w:val="false"/>
          <w:i w:val="false"/>
          <w:color w:val="000000"/>
          <w:sz w:val="28"/>
        </w:rPr>
        <w:t>
           4) объектіде пайда болған коммуналдық қалдықтардың тәуліктік массасын анықтау (mтәу., кг) мынадай формула бойынша жүргізіледі:</w:t>
      </w:r>
    </w:p>
    <w:bookmarkEnd w:id="39"/>
    <w:p>
      <w:pPr>
        <w:spacing w:after="0"/>
        <w:ind w:left="0"/>
        <w:jc w:val="both"/>
      </w:pPr>
      <w:r>
        <w:rPr>
          <w:rFonts w:ascii="Times New Roman"/>
          <w:b w:val="false"/>
          <w:i w:val="false"/>
          <w:color w:val="000000"/>
          <w:sz w:val="28"/>
        </w:rPr>
        <w:t>
      mтәу = 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 орналасқан контейнерлердің санына байланысты жүргізіледі;</w:t>
      </w:r>
    </w:p>
    <w:bookmarkStart w:name="z49" w:id="40"/>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bookmarkEnd w:id="40"/>
    <w:bookmarkStart w:name="z50" w:id="41"/>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bookmarkEnd w:id="41"/>
    <w:bookmarkStart w:name="z51" w:id="42"/>
    <w:p>
      <w:pPr>
        <w:spacing w:after="0"/>
        <w:ind w:left="0"/>
        <w:jc w:val="both"/>
      </w:pPr>
      <w:r>
        <w:rPr>
          <w:rFonts w:ascii="Times New Roman"/>
          <w:b w:val="false"/>
          <w:i w:val="false"/>
          <w:color w:val="000000"/>
          <w:sz w:val="28"/>
        </w:rPr>
        <w:t>
      Маусымдық кезең ішінде объектіде пайда болған коммуналдық қалдықтардың көлемін анықтау (Vмаус, м3) мынадай формула бойынша жүргізіледі:</w:t>
      </w:r>
    </w:p>
    <w:bookmarkEnd w:id="42"/>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Start w:name="z52" w:id="43"/>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43"/>
    <w:p>
      <w:pPr>
        <w:spacing w:after="0"/>
        <w:ind w:left="0"/>
        <w:jc w:val="both"/>
      </w:pPr>
      <w:r>
        <w:rPr>
          <w:rFonts w:ascii="Times New Roman"/>
          <w:b w:val="false"/>
          <w:i w:val="false"/>
          <w:color w:val="000000"/>
          <w:sz w:val="28"/>
        </w:rPr>
        <w:t>
      mмаус= mтәу1 + mтәу2 +…+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Start w:name="z53" w:id="44"/>
    <w:p>
      <w:pPr>
        <w:spacing w:after="0"/>
        <w:ind w:left="0"/>
        <w:jc w:val="both"/>
      </w:pPr>
      <w:r>
        <w:rPr>
          <w:rFonts w:ascii="Times New Roman"/>
          <w:b w:val="false"/>
          <w:i w:val="false"/>
          <w:color w:val="000000"/>
          <w:sz w:val="28"/>
        </w:rPr>
        <w:t>
           7) объектіде коммуналдық қалдықтардың пайда болу көздерінің санынан коммуналдық қалдықтардың орташа маусымдық нормасын анықтау мынадай формула бойынша жүргізіледі:</w:t>
      </w:r>
    </w:p>
    <w:bookmarkEnd w:id="44"/>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 / (nхa)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 / (nхa)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a – есептік бірліктің саны;</w:t>
      </w:r>
    </w:p>
    <w:bookmarkStart w:name="z54" w:id="45"/>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45"/>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(Vқ тм + Vк 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(mқ тм + mк тм + mж 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bookmarkStart w:name="z55" w:id="46"/>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46"/>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 Vтож 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 mтож х nк</w:t>
      </w:r>
    </w:p>
    <w:p>
      <w:pPr>
        <w:spacing w:after="0"/>
        <w:ind w:left="0"/>
        <w:jc w:val="both"/>
      </w:pPr>
      <w:r>
        <w:rPr>
          <w:rFonts w:ascii="Times New Roman"/>
          <w:b w:val="false"/>
          <w:i w:val="false"/>
          <w:color w:val="000000"/>
          <w:sz w:val="28"/>
        </w:rPr>
        <w:t>
      мұндағы nк – жылдағы күннің саны.</w:t>
      </w:r>
    </w:p>
    <w:bookmarkStart w:name="z56" w:id="47"/>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пайда болуы мен жинақталуының маусымдық және тәуліктік біртекті емес коэффициентін анықтау мақсатында қосымша мынадай есеп жүргізіледі:</w:t>
      </w:r>
    </w:p>
    <w:bookmarkEnd w:id="47"/>
    <w:bookmarkStart w:name="z57" w:id="48"/>
    <w:p>
      <w:pPr>
        <w:spacing w:after="0"/>
        <w:ind w:left="0"/>
        <w:jc w:val="both"/>
      </w:pPr>
      <w:r>
        <w:rPr>
          <w:rFonts w:ascii="Times New Roman"/>
          <w:b w:val="false"/>
          <w:i w:val="false"/>
          <w:color w:val="000000"/>
          <w:sz w:val="28"/>
        </w:rPr>
        <w:t>
      1) коммуналдық қалдықтардың орташа тығыздығын анықтау (gор, кг/м3) мынадай формула бойынша жүргізіледі:</w:t>
      </w:r>
    </w:p>
    <w:bookmarkEnd w:id="48"/>
    <w:p>
      <w:pPr>
        <w:spacing w:after="0"/>
        <w:ind w:left="0"/>
        <w:jc w:val="both"/>
      </w:pPr>
      <w:r>
        <w:rPr>
          <w:rFonts w:ascii="Times New Roman"/>
          <w:b w:val="false"/>
          <w:i w:val="false"/>
          <w:color w:val="000000"/>
          <w:sz w:val="28"/>
        </w:rPr>
        <w:t>
      gср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пайда болуы мен жинақталуының жылдық немесе орташа маусымдық нормативтері;</w:t>
      </w:r>
    </w:p>
    <w:bookmarkStart w:name="z58" w:id="49"/>
    <w:p>
      <w:pPr>
        <w:spacing w:after="0"/>
        <w:ind w:left="0"/>
        <w:jc w:val="both"/>
      </w:pPr>
      <w:r>
        <w:rPr>
          <w:rFonts w:ascii="Times New Roman"/>
          <w:b w:val="false"/>
          <w:i w:val="false"/>
          <w:color w:val="000000"/>
          <w:sz w:val="28"/>
        </w:rPr>
        <w:t>
           2) коммуналдық қалдықтардың пайда болуы мен жинақталуының маусымдық біртекті емес коэффициентін (kбе) анықтау мынадай формула бойынша жүргізіледі:</w:t>
      </w:r>
    </w:p>
    <w:bookmarkEnd w:id="49"/>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Kбе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Kбе = mом/mж</w:t>
      </w:r>
    </w:p>
    <w:bookmarkStart w:name="z59" w:id="50"/>
    <w:p>
      <w:pPr>
        <w:spacing w:after="0"/>
        <w:ind w:left="0"/>
        <w:jc w:val="both"/>
      </w:pPr>
      <w:r>
        <w:rPr>
          <w:rFonts w:ascii="Times New Roman"/>
          <w:b w:val="false"/>
          <w:i w:val="false"/>
          <w:color w:val="000000"/>
          <w:sz w:val="28"/>
        </w:rPr>
        <w:t>
           3) коммуналдық қалдықтардың пайда болуы мен жинақталуының тәуліктік маусымдық біртекті емес коэффициентін анықтау мынадай формула бойынша жүргізіледі:</w:t>
      </w:r>
    </w:p>
    <w:bookmarkEnd w:id="50"/>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Kмбе = Vmaxтәу./Vом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пайда болуы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 mmaxтәу./mом</w:t>
      </w:r>
    </w:p>
    <w:p>
      <w:pPr>
        <w:spacing w:after="0"/>
        <w:ind w:left="0"/>
        <w:jc w:val="both"/>
      </w:pPr>
      <w:r>
        <w:rPr>
          <w:rFonts w:ascii="Times New Roman"/>
          <w:b w:val="false"/>
          <w:i w:val="false"/>
          <w:color w:val="000000"/>
          <w:sz w:val="28"/>
        </w:rPr>
        <w:t>
            мұндағы mmaxтәу. – маусымда объектідегі коммуналдық қалдықтардың пайда болуы мен жинақталуының ең жоғарғы тәуліктік массасы, кг.</w:t>
      </w:r>
    </w:p>
    <w:bookmarkStart w:name="z60" w:id="51"/>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пайда болуының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пайда болуының сараланған нормативтері олар түзілетін негізгі объектілер бойынша талап етілген қателіктермен нәтижеге шыққанға дейін түзетіледі.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