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1468" w14:textId="8511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бiлiм беру ұйымдарының iшкi тәртiбiнiң үлгi қағидасын бекiту туралы</w:t>
      </w:r>
    </w:p>
    <w:p>
      <w:pPr>
        <w:spacing w:after="0"/>
        <w:ind w:left="0"/>
        <w:jc w:val="both"/>
      </w:pPr>
      <w:r>
        <w:rPr>
          <w:rFonts w:ascii="Times New Roman"/>
          <w:b w:val="false"/>
          <w:i w:val="false"/>
          <w:color w:val="000000"/>
          <w:sz w:val="28"/>
        </w:rPr>
        <w:t>Алматы қаласы әкімдігінің 2015 жылғы 30 қаңтардағы № 1/51 қаулысы. Алматы қаласының Әділет департаментінде 2015 жылғы 20 ақпанда № 1127 болып тіркелді</w:t>
      </w:r>
    </w:p>
    <w:p>
      <w:pPr>
        <w:spacing w:after="0"/>
        <w:ind w:left="0"/>
        <w:jc w:val="both"/>
      </w:pPr>
      <w:bookmarkStart w:name="z3" w:id="0"/>
      <w:r>
        <w:rPr>
          <w:rFonts w:ascii="Times New Roman"/>
          <w:b w:val="false"/>
          <w:i w:val="false"/>
          <w:color w:val="000000"/>
          <w:sz w:val="28"/>
        </w:rPr>
        <w:t>
      Қазақстан Республикасының 2007 жылғы 27 шiлдедегi «Бiлiм туралы» Заңының 6 бабының 3 тармағы </w:t>
      </w:r>
      <w:r>
        <w:rPr>
          <w:rFonts w:ascii="Times New Roman"/>
          <w:b w:val="false"/>
          <w:i w:val="false"/>
          <w:color w:val="000000"/>
          <w:sz w:val="28"/>
        </w:rPr>
        <w:t>24-2) тармақшасына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Алматы қаласы бiлiм беру ұйымдарының iшкi тәртiбiнiң үлгi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Алматы қаласы Бiлiм басқармасы осы қаулының әдiлет органдарында мемлекеттiк тiркелуін, оны бұқаралық ақпарат құралдарында ресми жариялануын және интернет-ресурста орналастырылуын қамтамасыз етсiн.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әкiмiнiң орынбасары З. Аманжоловаға жүктелсiн.</w:t>
      </w:r>
      <w:r>
        <w:br/>
      </w:r>
      <w:r>
        <w:rPr>
          <w:rFonts w:ascii="Times New Roman"/>
          <w:b w:val="false"/>
          <w:i w:val="false"/>
          <w:color w:val="000000"/>
          <w:sz w:val="28"/>
        </w:rPr>
        <w:t>
</w:t>
      </w:r>
      <w:r>
        <w:rPr>
          <w:rFonts w:ascii="Times New Roman"/>
          <w:b w:val="false"/>
          <w:i w:val="false"/>
          <w:color w:val="000000"/>
          <w:sz w:val="28"/>
        </w:rPr>
        <w:t>
      4. Осы қаулы әдiлет органдарында мемлекеттiк тiркелген күннен бастап күшiне енедi және ол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Алматы қаласының әкiмi</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Есiмов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2015 жылғы 30 қаңтардағы</w:t>
            </w:r>
            <w:r>
              <w:br/>
            </w:r>
            <w:r>
              <w:rPr>
                <w:rFonts w:ascii="Times New Roman"/>
                <w:b w:val="false"/>
                <w:i w:val="false"/>
                <w:color w:val="000000"/>
                <w:sz w:val="20"/>
              </w:rPr>
              <w:t>
№ 1/51 қаулысымен бекітілді</w:t>
            </w:r>
          </w:p>
          <w:bookmarkEnd w:id="2"/>
        </w:tc>
      </w:tr>
    </w:tbl>
    <w:bookmarkStart w:name="z10" w:id="3"/>
    <w:p>
      <w:pPr>
        <w:spacing w:after="0"/>
        <w:ind w:left="0"/>
        <w:jc w:val="left"/>
      </w:pPr>
      <w:r>
        <w:rPr>
          <w:rFonts w:ascii="Times New Roman"/>
          <w:b/>
          <w:i w:val="false"/>
          <w:color w:val="000000"/>
        </w:rPr>
        <w:t xml:space="preserve"> 
Алматы қаласы білiм беру ұйымдарының iшкi тәртiбiнiң үлгi қағидасы</w:t>
      </w:r>
      <w:r>
        <w:br/>
      </w:r>
      <w:r>
        <w:rPr>
          <w:rFonts w:ascii="Times New Roman"/>
          <w:b/>
          <w:i w:val="false"/>
          <w:color w:val="000000"/>
        </w:rPr>
        <w:t>
1. Жалпы ережелер</w:t>
      </w:r>
    </w:p>
    <w:bookmarkEnd w:id="3"/>
    <w:bookmarkStart w:name="z11" w:id="4"/>
    <w:p>
      <w:pPr>
        <w:spacing w:after="0"/>
        <w:ind w:left="0"/>
        <w:jc w:val="both"/>
      </w:pPr>
      <w:r>
        <w:rPr>
          <w:rFonts w:ascii="Times New Roman"/>
          <w:b w:val="false"/>
          <w:i w:val="false"/>
          <w:color w:val="000000"/>
          <w:sz w:val="28"/>
        </w:rPr>
        <w:t>
      1. Осы Алматы қаласы бiлiм беру ұйымдарының iшкi тәртiбiнiң үлгi қағидасы (бұдан әрi - Үлгi қағида) Қазақстан Республикасының 2007 жылғы 27 шiлдедегi «Бiлiм туралы» Заңының 6бабының 3 тармағы </w:t>
      </w:r>
      <w:r>
        <w:rPr>
          <w:rFonts w:ascii="Times New Roman"/>
          <w:b w:val="false"/>
          <w:i w:val="false"/>
          <w:color w:val="000000"/>
          <w:sz w:val="28"/>
        </w:rPr>
        <w:t>24-2) тармақшасына</w:t>
      </w:r>
      <w:r>
        <w:rPr>
          <w:rFonts w:ascii="Times New Roman"/>
          <w:b w:val="false"/>
          <w:i w:val="false"/>
          <w:color w:val="000000"/>
          <w:sz w:val="28"/>
        </w:rPr>
        <w:t xml:space="preserve"> сәйкес әзiрлендi және бiлiм беру ұйымдарының iшкi тәртiбiнiң қағидасын әзiрлеу және бекiту үшiн негiз болып табылады.</w:t>
      </w:r>
      <w:r>
        <w:br/>
      </w:r>
      <w:r>
        <w:rPr>
          <w:rFonts w:ascii="Times New Roman"/>
          <w:b w:val="false"/>
          <w:i w:val="false"/>
          <w:color w:val="000000"/>
          <w:sz w:val="28"/>
        </w:rPr>
        <w:t>
</w:t>
      </w:r>
      <w:r>
        <w:rPr>
          <w:rFonts w:ascii="Times New Roman"/>
          <w:b w:val="false"/>
          <w:i w:val="false"/>
          <w:color w:val="000000"/>
          <w:sz w:val="28"/>
        </w:rPr>
        <w:t>
      2. Үлгi қағида бiлiм беру ұйымдарының iшкi тәртiбінің ережесiн әзiрлеу және бекiту кезiнде бiрыңғай тәсiлдi қамтамасыз ету мақсатында әзiрленген.</w:t>
      </w:r>
      <w:r>
        <w:br/>
      </w:r>
      <w:r>
        <w:rPr>
          <w:rFonts w:ascii="Times New Roman"/>
          <w:b w:val="false"/>
          <w:i w:val="false"/>
          <w:color w:val="000000"/>
          <w:sz w:val="28"/>
        </w:rPr>
        <w:t>
</w:t>
      </w:r>
      <w:r>
        <w:rPr>
          <w:rFonts w:ascii="Times New Roman"/>
          <w:b w:val="false"/>
          <w:i w:val="false"/>
          <w:color w:val="000000"/>
          <w:sz w:val="28"/>
        </w:rPr>
        <w:t>
      3. Бiлiм беру ұйымдарының қызмет режимiн ескере отырып (бiлiм алушылар мен тәрбиеленушiлердiң тәулiк бойы болуы, олардың белгiлi бiр уақытта ғана болуы, оқу сабақтарының ауысымдылығы және бiлiм беру ұйымының өзге де жұмыс ерекшелiгiне қарай) бiлiм беру ұйымының әкiмшiлiгi педагог және өзге де қызметкерлердiң жұмыс және демалыс уақытының режимiн белгiлейдi.</w:t>
      </w:r>
      <w:r>
        <w:br/>
      </w:r>
      <w:r>
        <w:rPr>
          <w:rFonts w:ascii="Times New Roman"/>
          <w:b w:val="false"/>
          <w:i w:val="false"/>
          <w:color w:val="000000"/>
          <w:sz w:val="28"/>
        </w:rPr>
        <w:t>
</w:t>
      </w:r>
      <w:r>
        <w:rPr>
          <w:rFonts w:ascii="Times New Roman"/>
          <w:b w:val="false"/>
          <w:i w:val="false"/>
          <w:color w:val="000000"/>
          <w:sz w:val="28"/>
        </w:rPr>
        <w:t>
      4. Iшкi тәртiптi қамтамасыз ету мақсатында бiлiм беру ұйымының әкiмшiлiгi бiлiм беру ұйымының кызметкерлерiнiң, сонымен қатар бiлiм алушылар мен тәрбиеленушiлердiң бiлiм беру саласындағы Қазақстан Республикасы заңнамасымен және бiлiм беру ұйымының iшкi тәртiп ережесiмен жүктелген мiндеттердi сақтауын қамтамасыз етедi.</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2. Бiлiм беру ұйымының iшкi тәртiбi</w:t>
      </w:r>
    </w:p>
    <w:bookmarkEnd w:id="5"/>
    <w:bookmarkStart w:name="z16" w:id="6"/>
    <w:p>
      <w:pPr>
        <w:spacing w:after="0"/>
        <w:ind w:left="0"/>
        <w:jc w:val="both"/>
      </w:pPr>
      <w:r>
        <w:rPr>
          <w:rFonts w:ascii="Times New Roman"/>
          <w:b w:val="false"/>
          <w:i w:val="false"/>
          <w:color w:val="000000"/>
          <w:sz w:val="28"/>
        </w:rPr>
        <w:t>
      5. Бiлiм беру ұйымының iшкi тәртiп ережесiнде:</w:t>
      </w:r>
      <w:r>
        <w:br/>
      </w:r>
      <w:r>
        <w:rPr>
          <w:rFonts w:ascii="Times New Roman"/>
          <w:b w:val="false"/>
          <w:i w:val="false"/>
          <w:color w:val="000000"/>
          <w:sz w:val="28"/>
        </w:rPr>
        <w:t>
</w:t>
      </w:r>
      <w:r>
        <w:rPr>
          <w:rFonts w:ascii="Times New Roman"/>
          <w:b w:val="false"/>
          <w:i w:val="false"/>
          <w:color w:val="000000"/>
          <w:sz w:val="28"/>
        </w:rPr>
        <w:t>
      бiлiм беру ұйымының әкiмшiлiгi және педагогтерiнiң бiлiм алушылармен және тәрбиеленушiлермен өзара қарым-қатынасы;</w:t>
      </w:r>
      <w:r>
        <w:br/>
      </w:r>
      <w:r>
        <w:rPr>
          <w:rFonts w:ascii="Times New Roman"/>
          <w:b w:val="false"/>
          <w:i w:val="false"/>
          <w:color w:val="000000"/>
          <w:sz w:val="28"/>
        </w:rPr>
        <w:t>
</w:t>
      </w:r>
      <w:r>
        <w:rPr>
          <w:rFonts w:ascii="Times New Roman"/>
          <w:b w:val="false"/>
          <w:i w:val="false"/>
          <w:color w:val="000000"/>
          <w:sz w:val="28"/>
        </w:rPr>
        <w:t>
      оқу-тәрбие процесiне қатысушылардың тәртiбi;</w:t>
      </w:r>
      <w:r>
        <w:br/>
      </w:r>
      <w:r>
        <w:rPr>
          <w:rFonts w:ascii="Times New Roman"/>
          <w:b w:val="false"/>
          <w:i w:val="false"/>
          <w:color w:val="000000"/>
          <w:sz w:val="28"/>
        </w:rPr>
        <w:t>
</w:t>
      </w:r>
      <w:r>
        <w:rPr>
          <w:rFonts w:ascii="Times New Roman"/>
          <w:b w:val="false"/>
          <w:i w:val="false"/>
          <w:color w:val="000000"/>
          <w:sz w:val="28"/>
        </w:rPr>
        <w:t>
      бiлiм алушылар мен тәрбиеленушiлердiң бiлiм алуы және өмiрi мен денсаулығын сақтау, балалардың құқықтарын қорғау үшiн жағдайлар жасау;</w:t>
      </w:r>
      <w:r>
        <w:br/>
      </w:r>
      <w:r>
        <w:rPr>
          <w:rFonts w:ascii="Times New Roman"/>
          <w:b w:val="false"/>
          <w:i w:val="false"/>
          <w:color w:val="000000"/>
          <w:sz w:val="28"/>
        </w:rPr>
        <w:t>
</w:t>
      </w:r>
      <w:r>
        <w:rPr>
          <w:rFonts w:ascii="Times New Roman"/>
          <w:b w:val="false"/>
          <w:i w:val="false"/>
          <w:color w:val="000000"/>
          <w:sz w:val="28"/>
        </w:rPr>
        <w:t>
      ұйым қызметкерлерiнiң кәсiби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
      бiлiм беру ұйымы жұмысының басталу және аяқталу уақыты, олардың арасындағы үзiлiстер;</w:t>
      </w:r>
      <w:r>
        <w:br/>
      </w:r>
      <w:r>
        <w:rPr>
          <w:rFonts w:ascii="Times New Roman"/>
          <w:b w:val="false"/>
          <w:i w:val="false"/>
          <w:color w:val="000000"/>
          <w:sz w:val="28"/>
        </w:rPr>
        <w:t>
</w:t>
      </w:r>
      <w:r>
        <w:rPr>
          <w:rFonts w:ascii="Times New Roman"/>
          <w:b w:val="false"/>
          <w:i w:val="false"/>
          <w:color w:val="000000"/>
          <w:sz w:val="28"/>
        </w:rPr>
        <w:t>
      бiлiм алушылар мен тәрбиеленушiлердiң оқу сабақтарының ұзақтығы қамтылуы тиiс.</w:t>
      </w:r>
      <w:r>
        <w:br/>
      </w:r>
      <w:r>
        <w:rPr>
          <w:rFonts w:ascii="Times New Roman"/>
          <w:b w:val="false"/>
          <w:i w:val="false"/>
          <w:color w:val="000000"/>
          <w:sz w:val="28"/>
        </w:rPr>
        <w:t>
</w:t>
      </w:r>
      <w:r>
        <w:rPr>
          <w:rFonts w:ascii="Times New Roman"/>
          <w:b w:val="false"/>
          <w:i w:val="false"/>
          <w:color w:val="000000"/>
          <w:sz w:val="28"/>
        </w:rPr>
        <w:t>
      6. Бiлiм беру ұйымының әкiмшiлiгi қызметкерлердiң, бiлiм алушылар мен тәрбиеленушiлердiң, сонымен қатар олардың ата-аналарының немесе заңды өкiлдерiнiң бiлiм беру ұйымының iшкi тәртiбiне қолжетiмдiлiгiн және таныстыруды қамтамасыз етеді.</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