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1065" w14:textId="33f1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бiлiм беру ұйымдарының iшкi тәртiбiнiң үлгi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қаңтардағы № 1/51 қаулысы. Алматы қаласының Әділет департаментінде 2015 жылғы 20 ақпанда № 1127 болып тіркелді. Күші жойылды - Алматы қаласы әкімдігінің 2026 жылғы 9 қаңтардағы № 1/16 қаулысымен</w:t>
      </w:r>
    </w:p>
    <w:p>
      <w:pPr>
        <w:spacing w:after="0"/>
        <w:ind w:left="0"/>
        <w:jc w:val="both"/>
      </w:pPr>
      <w:bookmarkStart w:name="z3" w:id="0"/>
      <w:r>
        <w:rPr>
          <w:rFonts w:ascii="Times New Roman"/>
          <w:b w:val="false"/>
          <w:i w:val="false"/>
          <w:color w:val="ff0000"/>
          <w:sz w:val="28"/>
        </w:rPr>
        <w:t xml:space="preserve">
      Ескерту. Күші жойылды - Алматы қаласы әкімдігінің 09.01.2026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қаулысымен.</w:t>
      </w:r>
    </w:p>
    <w:bookmarkEnd w:id="0"/>
    <w:p>
      <w:pPr>
        <w:spacing w:after="0"/>
        <w:ind w:left="0"/>
        <w:jc w:val="both"/>
      </w:pPr>
      <w:r>
        <w:rPr>
          <w:rFonts w:ascii="Times New Roman"/>
          <w:b w:val="false"/>
          <w:i w:val="false"/>
          <w:color w:val="000000"/>
          <w:sz w:val="28"/>
        </w:rPr>
        <w:t xml:space="preserve">
      Қазақстан Республикасының 2007 жылғы 27 шiлдедегi "Бiлiм туралы" Заңының 6 бабының 3 тармағы </w:t>
      </w:r>
      <w:r>
        <w:rPr>
          <w:rFonts w:ascii="Times New Roman"/>
          <w:b w:val="false"/>
          <w:i w:val="false"/>
          <w:color w:val="000000"/>
          <w:sz w:val="28"/>
        </w:rPr>
        <w:t xml:space="preserve"> 24-2) тармақшасына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p>
    <w:bookmarkStart w:name="z4" w:id="1"/>
    <w:p>
      <w:pPr>
        <w:spacing w:after="0"/>
        <w:ind w:left="0"/>
        <w:jc w:val="both"/>
      </w:pPr>
      <w:r>
        <w:rPr>
          <w:rFonts w:ascii="Times New Roman"/>
          <w:b w:val="false"/>
          <w:i w:val="false"/>
          <w:color w:val="000000"/>
          <w:sz w:val="28"/>
        </w:rPr>
        <w:t xml:space="preserve">
      1. Қоса берiлiп отырған Алматы қаласы бiлiм беру ұйымдарының iшкi тәртiбiнiң үлгi </w:t>
      </w:r>
      <w:r>
        <w:rPr>
          <w:rFonts w:ascii="Times New Roman"/>
          <w:b w:val="false"/>
          <w:i w:val="false"/>
          <w:color w:val="000000"/>
          <w:sz w:val="28"/>
        </w:rPr>
        <w:t xml:space="preserve"> қағидасы</w:t>
      </w:r>
      <w:r>
        <w:rPr>
          <w:rFonts w:ascii="Times New Roman"/>
          <w:b w:val="false"/>
          <w:i w:val="false"/>
          <w:color w:val="000000"/>
          <w:sz w:val="28"/>
        </w:rPr>
        <w:t xml:space="preserve"> бекiтiлсiн.</w:t>
      </w:r>
    </w:p>
    <w:bookmarkEnd w:id="1"/>
    <w:bookmarkStart w:name="z5" w:id="2"/>
    <w:p>
      <w:pPr>
        <w:spacing w:after="0"/>
        <w:ind w:left="0"/>
        <w:jc w:val="both"/>
      </w:pPr>
      <w:r>
        <w:rPr>
          <w:rFonts w:ascii="Times New Roman"/>
          <w:b w:val="false"/>
          <w:i w:val="false"/>
          <w:color w:val="000000"/>
          <w:sz w:val="28"/>
        </w:rPr>
        <w:t>
      2. Алматы қаласы Бiлiм басқармасы осы қаулының әдiлет органдарында мемлекеттiк тiркелуін, оны бұқаралық ақпарат құралдарында ресми жариялануын және интернет-ресурста орналастырылуын қамтамасыз етсiн.</w:t>
      </w:r>
    </w:p>
    <w:bookmarkEnd w:id="2"/>
    <w:bookmarkStart w:name="z6" w:id="3"/>
    <w:p>
      <w:pPr>
        <w:spacing w:after="0"/>
        <w:ind w:left="0"/>
        <w:jc w:val="both"/>
      </w:pPr>
      <w:r>
        <w:rPr>
          <w:rFonts w:ascii="Times New Roman"/>
          <w:b w:val="false"/>
          <w:i w:val="false"/>
          <w:color w:val="000000"/>
          <w:sz w:val="28"/>
        </w:rPr>
        <w:t>
      3. Осы қаулының орындалуын бақылау Алматы қаласы әкiмiнiң орынбасары З. Аманжоловаға жүктелсiн.</w:t>
      </w:r>
    </w:p>
    <w:bookmarkEnd w:id="3"/>
    <w:bookmarkStart w:name="z7" w:id="4"/>
    <w:p>
      <w:pPr>
        <w:spacing w:after="0"/>
        <w:ind w:left="0"/>
        <w:jc w:val="both"/>
      </w:pPr>
      <w:r>
        <w:rPr>
          <w:rFonts w:ascii="Times New Roman"/>
          <w:b w:val="false"/>
          <w:i w:val="false"/>
          <w:color w:val="000000"/>
          <w:sz w:val="28"/>
        </w:rPr>
        <w:t>
      4. Осы қаулы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Алматы қаласының әкiмi</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Есiмов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қаулысымен бекітілді</w:t>
                  </w:r>
                </w:p>
              </w:tc>
            </w:tr>
          </w:tbl>
          <w:p/>
        </w:tc>
      </w:tr>
    </w:tbl>
    <w:bookmarkStart w:name="z10" w:id="6"/>
    <w:p>
      <w:pPr>
        <w:spacing w:after="0"/>
        <w:ind w:left="0"/>
        <w:jc w:val="left"/>
      </w:pPr>
      <w:r>
        <w:rPr>
          <w:rFonts w:ascii="Times New Roman"/>
          <w:b/>
          <w:i w:val="false"/>
          <w:color w:val="000000"/>
        </w:rPr>
        <w:t xml:space="preserve"> Алматы қаласы білiм беру ұйымдарының iшкi тәртiбiнiң үлгi қағидасы</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Осы Алматы қаласы бiлiм беру ұйымдарының iшкi тәртiбiнiң үлгi қағидасы (бұдан әрi - Үлгi қағида) Қазақстан Республикасының 2007 жылғы 27 шiлдедегi "Бiлiм туралы" Заңының 6бабының 3 тармағы </w:t>
      </w:r>
      <w:r>
        <w:rPr>
          <w:rFonts w:ascii="Times New Roman"/>
          <w:b w:val="false"/>
          <w:i w:val="false"/>
          <w:color w:val="000000"/>
          <w:sz w:val="28"/>
        </w:rPr>
        <w:t xml:space="preserve"> 24-2) тармақшасына</w:t>
      </w:r>
      <w:r>
        <w:rPr>
          <w:rFonts w:ascii="Times New Roman"/>
          <w:b w:val="false"/>
          <w:i w:val="false"/>
          <w:color w:val="000000"/>
          <w:sz w:val="28"/>
        </w:rPr>
        <w:t xml:space="preserve"> сәйкес әзiрлендi және бiлiм беру ұйымдарының iшкi тәртiбiнiң қағидасын әзiрлеу және бекiту үшiн негiз болып табылады.</w:t>
      </w:r>
    </w:p>
    <w:bookmarkEnd w:id="7"/>
    <w:bookmarkStart w:name="z12" w:id="8"/>
    <w:p>
      <w:pPr>
        <w:spacing w:after="0"/>
        <w:ind w:left="0"/>
        <w:jc w:val="both"/>
      </w:pPr>
      <w:r>
        <w:rPr>
          <w:rFonts w:ascii="Times New Roman"/>
          <w:b w:val="false"/>
          <w:i w:val="false"/>
          <w:color w:val="000000"/>
          <w:sz w:val="28"/>
        </w:rPr>
        <w:t>
      2. Үлгi қағида бiлiм беру ұйымдарының iшкi тәртiбінің ережесiн әзiрлеу және бекiту кезiнде бiрыңғай тәсiлдi қамтамасыз ету мақсатында әзiрленген.</w:t>
      </w:r>
    </w:p>
    <w:bookmarkEnd w:id="8"/>
    <w:bookmarkStart w:name="z13" w:id="9"/>
    <w:p>
      <w:pPr>
        <w:spacing w:after="0"/>
        <w:ind w:left="0"/>
        <w:jc w:val="both"/>
      </w:pPr>
      <w:r>
        <w:rPr>
          <w:rFonts w:ascii="Times New Roman"/>
          <w:b w:val="false"/>
          <w:i w:val="false"/>
          <w:color w:val="000000"/>
          <w:sz w:val="28"/>
        </w:rPr>
        <w:t>
      3. Бiлiм беру ұйымдарының қызмет режимiн ескере отырып (бiлiм алушылар мен тәрбиеленушiлердiң тәулiк бойы болуы, олардың белгiлi бiр уақытта ғана болуы, оқу сабақтарының ауысымдылығы және бiлiм беру ұйымының өзге де жұмыс ерекшелiгiне қарай) бiлiм беру ұйымының әкiмшiлiгi педагог және өзге де қызметкерлердiң жұмыс және демалыс уақытының режимiн белгiлейдi.</w:t>
      </w:r>
    </w:p>
    <w:bookmarkEnd w:id="9"/>
    <w:bookmarkStart w:name="z14" w:id="10"/>
    <w:p>
      <w:pPr>
        <w:spacing w:after="0"/>
        <w:ind w:left="0"/>
        <w:jc w:val="both"/>
      </w:pPr>
      <w:r>
        <w:rPr>
          <w:rFonts w:ascii="Times New Roman"/>
          <w:b w:val="false"/>
          <w:i w:val="false"/>
          <w:color w:val="000000"/>
          <w:sz w:val="28"/>
        </w:rPr>
        <w:t>
      4. Iшкi тәртiптi қамтамасыз ету мақсатында бiлiм беру ұйымының әкiмшiлiгi бiлiм беру ұйымының кызметкерлерiнiң, сонымен қатар бiлiм алушылар мен тәрбиеленушiлердiң бiлiм беру саласындағы Қазақстан Республикасы заңнамасымен және бiлiм беру ұйымының iшкi тәртiп ережесiмен жүктелген мiндеттердi сақтауын қамтамасыз етедi.</w:t>
      </w:r>
    </w:p>
    <w:bookmarkEnd w:id="10"/>
    <w:bookmarkStart w:name="z15" w:id="11"/>
    <w:p>
      <w:pPr>
        <w:spacing w:after="0"/>
        <w:ind w:left="0"/>
        <w:jc w:val="left"/>
      </w:pPr>
      <w:r>
        <w:rPr>
          <w:rFonts w:ascii="Times New Roman"/>
          <w:b/>
          <w:i w:val="false"/>
          <w:color w:val="000000"/>
        </w:rPr>
        <w:t xml:space="preserve"> 2. Бiлiм беру ұйымының iшкi тәртiбi</w:t>
      </w:r>
    </w:p>
    <w:bookmarkEnd w:id="11"/>
    <w:bookmarkStart w:name="z16" w:id="12"/>
    <w:p>
      <w:pPr>
        <w:spacing w:after="0"/>
        <w:ind w:left="0"/>
        <w:jc w:val="both"/>
      </w:pPr>
      <w:r>
        <w:rPr>
          <w:rFonts w:ascii="Times New Roman"/>
          <w:b w:val="false"/>
          <w:i w:val="false"/>
          <w:color w:val="000000"/>
          <w:sz w:val="28"/>
        </w:rPr>
        <w:t>
      5. Бiлiм беру ұйымының iшкi тәртiп ережесiнде:</w:t>
      </w:r>
    </w:p>
    <w:bookmarkEnd w:id="12"/>
    <w:bookmarkStart w:name="z17" w:id="13"/>
    <w:p>
      <w:pPr>
        <w:spacing w:after="0"/>
        <w:ind w:left="0"/>
        <w:jc w:val="both"/>
      </w:pPr>
      <w:r>
        <w:rPr>
          <w:rFonts w:ascii="Times New Roman"/>
          <w:b w:val="false"/>
          <w:i w:val="false"/>
          <w:color w:val="000000"/>
          <w:sz w:val="28"/>
        </w:rPr>
        <w:t>
      бiлiм беру ұйымының әкiмшiлiгi және педагогтерiнiң бiлiм алушылармен және тәрбиеленушiлермен өзара қарым-қатынасы;</w:t>
      </w:r>
    </w:p>
    <w:bookmarkEnd w:id="13"/>
    <w:bookmarkStart w:name="z18" w:id="14"/>
    <w:p>
      <w:pPr>
        <w:spacing w:after="0"/>
        <w:ind w:left="0"/>
        <w:jc w:val="both"/>
      </w:pPr>
      <w:r>
        <w:rPr>
          <w:rFonts w:ascii="Times New Roman"/>
          <w:b w:val="false"/>
          <w:i w:val="false"/>
          <w:color w:val="000000"/>
          <w:sz w:val="28"/>
        </w:rPr>
        <w:t>
      оқу-тәрбие процесiне қатысушылардың тәртiбi;</w:t>
      </w:r>
    </w:p>
    <w:bookmarkEnd w:id="14"/>
    <w:bookmarkStart w:name="z19" w:id="15"/>
    <w:p>
      <w:pPr>
        <w:spacing w:after="0"/>
        <w:ind w:left="0"/>
        <w:jc w:val="both"/>
      </w:pPr>
      <w:r>
        <w:rPr>
          <w:rFonts w:ascii="Times New Roman"/>
          <w:b w:val="false"/>
          <w:i w:val="false"/>
          <w:color w:val="000000"/>
          <w:sz w:val="28"/>
        </w:rPr>
        <w:t>
      бiлiм алушылар мен тәрбиеленушiлердiң бiлiм алуы және өмiрi мен денсаулығын сақтау, балалардың құқықтарын қорғау үшiн жағдайлар жасау;</w:t>
      </w:r>
    </w:p>
    <w:bookmarkEnd w:id="15"/>
    <w:bookmarkStart w:name="z20" w:id="16"/>
    <w:p>
      <w:pPr>
        <w:spacing w:after="0"/>
        <w:ind w:left="0"/>
        <w:jc w:val="both"/>
      </w:pPr>
      <w:r>
        <w:rPr>
          <w:rFonts w:ascii="Times New Roman"/>
          <w:b w:val="false"/>
          <w:i w:val="false"/>
          <w:color w:val="000000"/>
          <w:sz w:val="28"/>
        </w:rPr>
        <w:t>
      ұйым қызметкерлерiнiң кәсiби бiлiктiлiгiн арттыруды ұйымдастыру;</w:t>
      </w:r>
    </w:p>
    <w:bookmarkEnd w:id="16"/>
    <w:bookmarkStart w:name="z21" w:id="17"/>
    <w:p>
      <w:pPr>
        <w:spacing w:after="0"/>
        <w:ind w:left="0"/>
        <w:jc w:val="both"/>
      </w:pPr>
      <w:r>
        <w:rPr>
          <w:rFonts w:ascii="Times New Roman"/>
          <w:b w:val="false"/>
          <w:i w:val="false"/>
          <w:color w:val="000000"/>
          <w:sz w:val="28"/>
        </w:rPr>
        <w:t>
      бiлiм беру ұйымы жұмысының басталу және аяқталу уақыты, олардың арасындағы үзiлiстер;</w:t>
      </w:r>
    </w:p>
    <w:bookmarkEnd w:id="17"/>
    <w:bookmarkStart w:name="z22" w:id="18"/>
    <w:p>
      <w:pPr>
        <w:spacing w:after="0"/>
        <w:ind w:left="0"/>
        <w:jc w:val="both"/>
      </w:pPr>
      <w:r>
        <w:rPr>
          <w:rFonts w:ascii="Times New Roman"/>
          <w:b w:val="false"/>
          <w:i w:val="false"/>
          <w:color w:val="000000"/>
          <w:sz w:val="28"/>
        </w:rPr>
        <w:t>
      бiлiм алушылар мен тәрбиеленушiлердiң оқу сабақтарының ұзақтығы қамтылуы тиiс.</w:t>
      </w:r>
    </w:p>
    <w:bookmarkEnd w:id="18"/>
    <w:bookmarkStart w:name="z23" w:id="19"/>
    <w:p>
      <w:pPr>
        <w:spacing w:after="0"/>
        <w:ind w:left="0"/>
        <w:jc w:val="both"/>
      </w:pPr>
      <w:r>
        <w:rPr>
          <w:rFonts w:ascii="Times New Roman"/>
          <w:b w:val="false"/>
          <w:i w:val="false"/>
          <w:color w:val="000000"/>
          <w:sz w:val="28"/>
        </w:rPr>
        <w:t>
      6. Бiлiм беру ұйымының әкiмшiлiгi қызметкерлердiң, бiлiм алушылар мен тәрбиеленушiлердiң, сонымен қатар олардың ата-аналарының немесе заңды өкiлдерiнiң бiлiм беру ұйымының iшкi тәртiбiне қолжетiмдiлiгiн және таныстыруды қамтамасыз етеді.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