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7639" w14:textId="ad17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2015 жылғы 22 шілдедегі "Шарбақты ауданының шалғайдағы елді мекендерінде тұратын балаларды жалпы білім беру мектептеріне тасымалдау схемалары мен тәртібін бекіту туралы" № 205/7 қаулысына өзгерту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28 қазандағы № 321/10 қаулысы. Павлодар облысының Әділет департаментінде 2015 жылғы 30 қарашада № 4819 болып тіркелді. Күші жойылды - Павлодар облысы Шарбақты ауданы әкімдігінің 2024 жылғы 26 маусымдағы № 153/1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Шарбақты ауданы әкімдігінің 26.06.2024 </w:t>
      </w:r>
      <w:r>
        <w:rPr>
          <w:rFonts w:ascii="Times New Roman"/>
          <w:b w:val="false"/>
          <w:i w:val="false"/>
          <w:color w:val="000000"/>
          <w:sz w:val="28"/>
        </w:rPr>
        <w:t>№ 153/1</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Шарбақты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Шарбақты ауданы әкімдігінің 2015 жылғы 22 шілдедегі "Шарбақты ауданының шалғайдағы елді мекендерінде тұратын балаларды жалпы білім беру мектептеріне тасымалдау схемалары мен тәртібін бекіту туралы" № 205/7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2015 жылғы 6 тамыздағы № 4647 тіркелген, 2015 жылғы 13 тамызда аудандық № 23 "Маралды" және "Трибуна" газеттерінде жарияланған) келесі өзгерту және толықтыру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9-қосымшасы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 осы қаулының </w:t>
      </w:r>
      <w:r>
        <w:rPr>
          <w:rFonts w:ascii="Times New Roman"/>
          <w:b w:val="false"/>
          <w:i w:val="false"/>
          <w:color w:val="000000"/>
          <w:sz w:val="28"/>
        </w:rPr>
        <w:t>2-косымшасына</w:t>
      </w:r>
      <w:r>
        <w:rPr>
          <w:rFonts w:ascii="Times New Roman"/>
          <w:b w:val="false"/>
          <w:i w:val="false"/>
          <w:color w:val="000000"/>
          <w:sz w:val="28"/>
        </w:rPr>
        <w:t xml:space="preserve"> сәйкес </w:t>
      </w:r>
      <w:r>
        <w:rPr>
          <w:rFonts w:ascii="Times New Roman"/>
          <w:b w:val="false"/>
          <w:i w:val="false"/>
          <w:color w:val="000000"/>
          <w:sz w:val="28"/>
        </w:rPr>
        <w:t>8-1-қосымшасымен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жетекшілік етуші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321/10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9-қосымша</w:t>
            </w:r>
          </w:p>
        </w:tc>
      </w:tr>
    </w:tbl>
    <w:bookmarkStart w:name="z8" w:id="1"/>
    <w:p>
      <w:pPr>
        <w:spacing w:after="0"/>
        <w:ind w:left="0"/>
        <w:jc w:val="left"/>
      </w:pPr>
      <w:r>
        <w:rPr>
          <w:rFonts w:ascii="Times New Roman"/>
          <w:b/>
          <w:i w:val="false"/>
          <w:color w:val="000000"/>
        </w:rPr>
        <w:t xml:space="preserve"> Шарбақты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xml:space="preserve">
      1. Осы Шарбақты ауданының шалғайдағы елді мекендерінде тұратын балаларды жалпы білім беру мектептеріне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міндетін атқарушы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Шарбақты ауданының шалғайдағы елді мекендерінде тұратын балаларды жалпы білім беру мектептеріне тасымалдау тәртібін айқындайды.</w:t>
      </w:r>
    </w:p>
    <w:bookmarkEnd w:id="3"/>
    <w:bookmarkStart w:name="z11" w:id="4"/>
    <w:p>
      <w:pPr>
        <w:spacing w:after="0"/>
        <w:ind w:left="0"/>
        <w:jc w:val="left"/>
      </w:pPr>
      <w:r>
        <w:rPr>
          <w:rFonts w:ascii="Times New Roman"/>
          <w:b/>
          <w:i w:val="false"/>
          <w:color w:val="000000"/>
        </w:rPr>
        <w:t xml:space="preserve"> 2. Автокөлік құралдарына қойылатын талаптар</w:t>
      </w:r>
    </w:p>
    <w:bookmarkEnd w:id="4"/>
    <w:p>
      <w:pPr>
        <w:spacing w:after="0"/>
        <w:ind w:left="0"/>
        <w:jc w:val="both"/>
      </w:pPr>
      <w:bookmarkStart w:name="z12" w:id="5"/>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5"/>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Сыртқы кузовты жуу ауысымнан кейін өткізіледі.</w:t>
      </w:r>
    </w:p>
    <w:bookmarkStart w:name="z17" w:id="6"/>
    <w:p>
      <w:pPr>
        <w:spacing w:after="0"/>
        <w:ind w:left="0"/>
        <w:jc w:val="left"/>
      </w:pPr>
      <w:r>
        <w:rPr>
          <w:rFonts w:ascii="Times New Roman"/>
          <w:b/>
          <w:i w:val="false"/>
          <w:color w:val="000000"/>
        </w:rPr>
        <w:t xml:space="preserve"> 3. Балаларды тасымалдау тәртібі</w:t>
      </w:r>
    </w:p>
    <w:bookmarkEnd w:id="6"/>
    <w:p>
      <w:pPr>
        <w:spacing w:after="0"/>
        <w:ind w:left="0"/>
        <w:jc w:val="both"/>
      </w:pPr>
      <w:bookmarkStart w:name="z18" w:id="7"/>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ұйымдастырылған топтарын тасымалдауларына жетi жастан кiшi емес балалар рұқсат етiледi.</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Автобустарда жол жүруге мынадай балаларға және ересек ерiп жүрушiлерге рұқсат етілмейді:</w:t>
      </w:r>
    </w:p>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Start w:name="z31" w:id="8"/>
    <w:p>
      <w:pPr>
        <w:spacing w:after="0"/>
        <w:ind w:left="0"/>
        <w:jc w:val="left"/>
      </w:pPr>
      <w:r>
        <w:rPr>
          <w:rFonts w:ascii="Times New Roman"/>
          <w:b/>
          <w:i w:val="false"/>
          <w:color w:val="000000"/>
        </w:rPr>
        <w:t xml:space="preserve"> 4. Қорытынды ережелер</w:t>
      </w:r>
    </w:p>
    <w:bookmarkEnd w:id="8"/>
    <w:bookmarkStart w:name="z32" w:id="9"/>
    <w:p>
      <w:pPr>
        <w:spacing w:after="0"/>
        <w:ind w:left="0"/>
        <w:jc w:val="both"/>
      </w:pPr>
      <w:r>
        <w:rPr>
          <w:rFonts w:ascii="Times New Roman"/>
          <w:b w:val="false"/>
          <w:i w:val="false"/>
          <w:color w:val="000000"/>
          <w:sz w:val="28"/>
        </w:rPr>
        <w:t>
      20. Шарбақты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321/10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"22" шілдедегі</w:t>
            </w:r>
            <w:r>
              <w:br/>
            </w:r>
            <w:r>
              <w:rPr>
                <w:rFonts w:ascii="Times New Roman"/>
                <w:b w:val="false"/>
                <w:i w:val="false"/>
                <w:color w:val="000000"/>
                <w:sz w:val="20"/>
              </w:rPr>
              <w:t>№ 205/7 қаулысына</w:t>
            </w:r>
            <w:r>
              <w:br/>
            </w:r>
            <w:r>
              <w:rPr>
                <w:rFonts w:ascii="Times New Roman"/>
                <w:b w:val="false"/>
                <w:i w:val="false"/>
                <w:color w:val="000000"/>
                <w:sz w:val="20"/>
              </w:rPr>
              <w:t>8-1-қосымша</w:t>
            </w:r>
          </w:p>
        </w:tc>
      </w:tr>
    </w:tbl>
    <w:bookmarkStart w:name="z34" w:id="10"/>
    <w:p>
      <w:pPr>
        <w:spacing w:after="0"/>
        <w:ind w:left="0"/>
        <w:jc w:val="left"/>
      </w:pPr>
      <w:r>
        <w:rPr>
          <w:rFonts w:ascii="Times New Roman"/>
          <w:b/>
          <w:i w:val="false"/>
          <w:color w:val="000000"/>
        </w:rPr>
        <w:t xml:space="preserve"> Николаевка бөлімшесіңде тұратын балаларды Алексеевка</w:t>
      </w:r>
      <w:r>
        <w:br/>
      </w:r>
      <w:r>
        <w:rPr>
          <w:rFonts w:ascii="Times New Roman"/>
          <w:b/>
          <w:i w:val="false"/>
          <w:color w:val="000000"/>
        </w:rPr>
        <w:t xml:space="preserve">орта білім беретін мектебіне тасымалдау сызбасы </w:t>
      </w:r>
    </w:p>
    <w:bookmarkEnd w:id="10"/>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46700"/>
                    </a:xfrm>
                    <a:prstGeom prst="rect">
                      <a:avLst/>
                    </a:prstGeom>
                  </pic:spPr>
                </pic:pic>
              </a:graphicData>
            </a:graphic>
          </wp:inline>
        </w:drawing>
      </w:r>
    </w:p>
    <w:p>
      <w:pPr>
        <w:spacing w:after="0"/>
        <w:ind w:left="0"/>
        <w:jc w:val="left"/>
      </w:pPr>
      <w:r>
        <w:br/>
      </w:r>
    </w:p>
    <w:bookmarkStart w:name="z35" w:id="11"/>
    <w:p>
      <w:pPr>
        <w:spacing w:after="0"/>
        <w:ind w:left="0"/>
        <w:jc w:val="left"/>
      </w:pPr>
      <w:r>
        <w:rPr>
          <w:rFonts w:ascii="Times New Roman"/>
          <w:b/>
          <w:i w:val="false"/>
          <w:color w:val="000000"/>
        </w:rPr>
        <w:t xml:space="preserve"> Шартты белгілер: </w:t>
      </w:r>
    </w:p>
    <w:bookmarkEnd w:id="11"/>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89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