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3a2b" w14:textId="70e3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17 қыркүйектегі № 228/64 шешімі. Павлодар облысының Әділет департаментінде 2015 жылғы 25 қыркүйекте № 4723 болып тіркелді. Күші жойылды - Павлодар облысы Шарбақты аудандық мәслихатының 2017 жылғы 28 желтоқсандағы № 117/33 (алғашқы ресми жарияланған күнінен киін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28.12.2017 № 117/33 (алғашқы ресми жарияланған күнінен киін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мемелекеттік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қоса ұсынылған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2014 жылғы 14 шілдедегі № 135/46 "Шарбақты аудандық мәслихатының Регламентін бекіту туралы", (Нормативтік құқықтық актілерді мемлекеттік тіркеу тізілімінде № 3898 тіркелген, 2014 жылғы 14 тамызда ауданның "Маралды" газетінде, 2014 жылғы 14 тамызда ауданның "Трибуна"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өз күшін жойды деп есептелсін.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тұрақты комиссияларының төрағаларына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17 қыркүйектегі № 228/64</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Шарбақты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 </w:t>
      </w:r>
    </w:p>
    <w:bookmarkEnd w:id="7"/>
    <w:bookmarkStart w:name="z10" w:id="8"/>
    <w:p>
      <w:pPr>
        <w:spacing w:after="0"/>
        <w:ind w:left="0"/>
        <w:jc w:val="both"/>
      </w:pPr>
      <w:r>
        <w:rPr>
          <w:rFonts w:ascii="Times New Roman"/>
          <w:b w:val="false"/>
          <w:i w:val="false"/>
          <w:color w:val="000000"/>
          <w:sz w:val="28"/>
        </w:rPr>
        <w:t>
      2. Шарбақты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Шарбақты аудандық мәслихаты заңды тұлғаның құқықтарымен иеленбейді.</w:t>
      </w:r>
    </w:p>
    <w:bookmarkEnd w:id="8"/>
    <w:bookmarkStart w:name="z11" w:id="9"/>
    <w:p>
      <w:pPr>
        <w:spacing w:after="0"/>
        <w:ind w:left="0"/>
        <w:jc w:val="both"/>
      </w:pPr>
      <w:r>
        <w:rPr>
          <w:rFonts w:ascii="Times New Roman"/>
          <w:b w:val="false"/>
          <w:i w:val="false"/>
          <w:color w:val="000000"/>
          <w:sz w:val="28"/>
        </w:rPr>
        <w:t xml:space="preserve">
      3. Шарбақты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белгілейді.</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bookmarkStart w:name="z15" w:id="13"/>
    <w:p>
      <w:pPr>
        <w:spacing w:after="0"/>
        <w:ind w:left="0"/>
        <w:jc w:val="both"/>
      </w:pPr>
      <w:r>
        <w:rPr>
          <w:rFonts w:ascii="Times New Roman"/>
          <w:b w:val="false"/>
          <w:i w:val="false"/>
          <w:color w:val="000000"/>
          <w:sz w:val="28"/>
        </w:rPr>
        <w:t>
      5. Жаңадан сайланған Шарбақты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Шарбақты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төрағасын сайлауына дейін жүргізеді.</w:t>
      </w:r>
    </w:p>
    <w:bookmarkEnd w:id="14"/>
    <w:p>
      <w:pPr>
        <w:spacing w:after="0"/>
        <w:ind w:left="0"/>
        <w:jc w:val="both"/>
      </w:pPr>
      <w:r>
        <w:rPr>
          <w:rFonts w:ascii="Times New Roman"/>
          <w:b w:val="false"/>
          <w:i w:val="false"/>
          <w:color w:val="000000"/>
          <w:sz w:val="28"/>
        </w:rPr>
        <w:t>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p>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 дегенде үштен бір бөлігінің, сондай–ақ Шарбақты ауданы әкімінің ұсынысы бойынша мәслихат сессиясының төрағасымен шақырылады және жүргізіледі.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аудан әкіміне сессияға дейін он күн бұрын, кезектен тыс сессия шақырылған жағдайда, үш күн бұрын хабарлайды.</w:t>
      </w:r>
    </w:p>
    <w:bookmarkEnd w:id="17"/>
    <w:p>
      <w:pPr>
        <w:spacing w:after="0"/>
        <w:ind w:left="0"/>
        <w:jc w:val="both"/>
      </w:pPr>
      <w:r>
        <w:rPr>
          <w:rFonts w:ascii="Times New Roman"/>
          <w:b w:val="false"/>
          <w:i w:val="false"/>
          <w:color w:val="000000"/>
          <w:sz w:val="28"/>
        </w:rPr>
        <w:t>
      Сессия қарауына енгізілетін сұрақтар бойынша қажетті материалдар аудан әкіміне және депутаттарға сессияға дейін бес күн бұрын, кезектен тыс сессия шақырылған жағдайда үш күн бұрын мәслихаттың хатшысымен ұсынылады.</w:t>
      </w:r>
    </w:p>
    <w:bookmarkStart w:name="z20" w:id="18"/>
    <w:p>
      <w:pPr>
        <w:spacing w:after="0"/>
        <w:ind w:left="0"/>
        <w:jc w:val="both"/>
      </w:pPr>
      <w:r>
        <w:rPr>
          <w:rFonts w:ascii="Times New Roman"/>
          <w:b w:val="false"/>
          <w:i w:val="false"/>
          <w:color w:val="000000"/>
          <w:sz w:val="28"/>
        </w:rPr>
        <w:t>
      10. Регламентпен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 мәслихаттың перспективалық жұмыс жоспары негізінде, мәслихат хатшысымен, тұрақты комиссияларымен және мәслихаттың басқа органдарымен, депутаттар топтарымен және депутаттармен, Шарбақты ауданының әкімі ұсынған мәселелердің негізінде сессияның төрағасымен қалыптастырылады.</w:t>
      </w:r>
    </w:p>
    <w:bookmarkEnd w:id="19"/>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бірлестіктерімен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мәслихаттың хатшысы аудан әкімімен келісу бойынша сессия төрағасымен бекітілетін сессияны дайындау бойынша іс–шаралар жоспарын әзірлеуді уақытында ұйымдастырады.</w:t>
      </w:r>
    </w:p>
    <w:bookmarkEnd w:id="20"/>
    <w:bookmarkStart w:name="z23" w:id="21"/>
    <w:p>
      <w:pPr>
        <w:spacing w:after="0"/>
        <w:ind w:left="0"/>
        <w:jc w:val="both"/>
      </w:pPr>
      <w:r>
        <w:rPr>
          <w:rFonts w:ascii="Times New Roman"/>
          <w:b w:val="false"/>
          <w:i w:val="false"/>
          <w:color w:val="000000"/>
          <w:sz w:val="28"/>
        </w:rPr>
        <w:t xml:space="preserve">
      13. Аудандық мәслихаттың сессияларына мәслихаттың қарауына жататын мәселелер бойынша ақпарат жасау үшін аудан әкімі, ауылдық округтердің әкімдері, ұйымдардың басшылары және өзге лауазымдық тұлғалары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 </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30 минуттен, қосымша баяндама үшін – 15 минуттен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p>
    <w:bookmarkEnd w:id="24"/>
    <w:p>
      <w:pPr>
        <w:spacing w:after="0"/>
        <w:ind w:left="0"/>
        <w:jc w:val="both"/>
      </w:pPr>
      <w:r>
        <w:rPr>
          <w:rFonts w:ascii="Times New Roman"/>
          <w:b w:val="false"/>
          <w:i w:val="false"/>
          <w:color w:val="000000"/>
          <w:sz w:val="28"/>
        </w:rPr>
        <w:t>
      Егер баяндамашы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мәслихаттың хатшысына беріледі.</w:t>
      </w:r>
    </w:p>
    <w:bookmarkEnd w:id="2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Мәселені сессияда қарастыру барысында баяндама, қажет болған жағдайда тұрақты комиссиялардың, жұмыс топтары мен уақытша комиссиялардың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енгізілетін түзетулер болған жағдайда, дауыс беру келесі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 беруге қойылады;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p>
    <w:bookmarkEnd w:id="35"/>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тәртіпте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Шарбақты ауданы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аудандық бюджеттің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Мәслихат ауданның бюджетін облыстық бюджетті бекіту туралы облыстық мәслихаттың шешіміне қол қойылғаннан кейін екі апта мерзімнен кешіктірмей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аудан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Шарбақты ауданы әкімінің есеп беруін тыңдау жолымен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Шарбақты ауданы әкімінің есебін тыңдайды.</w:t>
      </w:r>
    </w:p>
    <w:bookmarkEnd w:id="42"/>
    <w:p>
      <w:pPr>
        <w:spacing w:after="0"/>
        <w:ind w:left="0"/>
        <w:jc w:val="both"/>
      </w:pPr>
      <w:r>
        <w:rPr>
          <w:rFonts w:ascii="Times New Roman"/>
          <w:b w:val="false"/>
          <w:i w:val="false"/>
          <w:color w:val="000000"/>
          <w:sz w:val="28"/>
        </w:rPr>
        <w:t>
      Әкімнің (оның міндеттерін атқарушы тұлғаның) өзіне жүктелген міндеттері мен функцияларының орындалуы туралы есебі және ол бойынша шешім жобасы мәслихаттың тұрақты комиссияларының қарауына тиісті сессиядан үш апта бұрын енгізіледі.</w:t>
      </w:r>
    </w:p>
    <w:p>
      <w:pPr>
        <w:spacing w:after="0"/>
        <w:ind w:left="0"/>
        <w:jc w:val="both"/>
      </w:pP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мәслихат хатшысының, мәслихаттың тұрақты комиссияларының және өзге де органдары төрағаларының есептерін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функциялары мен өкілеттіктерінің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облысының тексеру комиссиясының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мәслихаттың құзыретіне жататын сұрақтар бойынша ресми жазбаша сауалмен әкімге, аудандық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тұлғалары, тұрақты комиссиялары және өзге де</w:t>
      </w:r>
      <w:r>
        <w:br/>
      </w:r>
      <w:r>
        <w:rPr>
          <w:rFonts w:ascii="Times New Roman"/>
          <w:b/>
          <w:i w:val="false"/>
          <w:color w:val="000000"/>
        </w:rPr>
        <w:t>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Заңға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Сайлау комиссияларын құрудың тәртібі</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