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3e83" w14:textId="9b53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2015 жылғы 29 шілдедегі "Павлодар ауданының шалғайдағы елдi мекендерінде тұратын балаларды жалпы бiлiм беретiн мектептерге тасымалдаудың схемалары мен тәртібін бекіту туралы" № 223/7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2015 жылғы 22 қазандағы № 303/10 қаулысы. Павлодар облысының Әділет департаментінде 2015 жылғы 24 қарашада № 4803 болып тіркелді. Күші жойылды - Павлодар облысы Павлодар ауданы әкімдігінің 2024 жылғы 12 наурыздағы № 128/3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әкімдігінің 12.03.2024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ауданы әкімдігінің 2015 жылғы 29 шілдедегі "Павлодар ауданының шалғайдағы елдi мекендерінде тұратын балаларды жалпы бiлiм беретiн мектептерге тасымалдаудың схемалары мен тәртібін бекіту туралы" № 223/7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4655 тіркелген, 2015 жылғы 20 тамыздағы № 33 (220) "Нива" және № 33 (8051) "Заман тынысы"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w:t>
      </w:r>
      <w:r>
        <w:rPr>
          <w:rFonts w:ascii="Times New Roman"/>
          <w:b w:val="false"/>
          <w:i w:val="false"/>
          <w:color w:val="000000"/>
          <w:sz w:val="28"/>
        </w:rPr>
        <w:t>14-қосымшасы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Павлодар ауданы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"22" қазандағы</w:t>
            </w:r>
            <w:r>
              <w:br/>
            </w:r>
            <w:r>
              <w:rPr>
                <w:rFonts w:ascii="Times New Roman"/>
                <w:b w:val="false"/>
                <w:i w:val="false"/>
                <w:color w:val="000000"/>
                <w:sz w:val="20"/>
              </w:rPr>
              <w:t>№ 303/10 қаулысына</w:t>
            </w:r>
            <w:r>
              <w:br/>
            </w:r>
            <w:r>
              <w:rPr>
                <w:rFonts w:ascii="Times New Roman"/>
                <w:b w:val="false"/>
                <w:i w:val="false"/>
                <w:color w:val="000000"/>
                <w:sz w:val="20"/>
              </w:rPr>
              <w:t>қосымша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2-қосымша</w:t>
            </w:r>
          </w:p>
        </w:tc>
      </w:tr>
    </w:tbl>
    <w:bookmarkStart w:name="z8" w:id="2"/>
    <w:p>
      <w:pPr>
        <w:spacing w:after="0"/>
        <w:ind w:left="0"/>
        <w:jc w:val="left"/>
      </w:pPr>
      <w:r>
        <w:rPr>
          <w:rFonts w:ascii="Times New Roman"/>
          <w:b/>
          <w:i w:val="false"/>
          <w:color w:val="000000"/>
        </w:rPr>
        <w:t xml:space="preserve"> Даниловка ауылында тұратын балаларды</w:t>
      </w:r>
      <w:r>
        <w:br/>
      </w:r>
      <w:r>
        <w:rPr>
          <w:rFonts w:ascii="Times New Roman"/>
          <w:b/>
          <w:i w:val="false"/>
          <w:color w:val="000000"/>
        </w:rPr>
        <w:t>Ефремовка орта жалпы білім беру мектебіне</w:t>
      </w:r>
      <w:r>
        <w:br/>
      </w:r>
      <w:r>
        <w:rPr>
          <w:rFonts w:ascii="Times New Roman"/>
          <w:b/>
          <w:i w:val="false"/>
          <w:color w:val="000000"/>
        </w:rPr>
        <w:t>тасымалдау схемасы Шартты белгілер:</w:t>
      </w:r>
    </w:p>
    <w:bookmarkEnd w:id="2"/>
    <w:p>
      <w:pPr>
        <w:spacing w:after="0"/>
        <w:ind w:left="0"/>
        <w:jc w:val="left"/>
      </w:pP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"22" қазандағы</w:t>
            </w:r>
            <w:r>
              <w:br/>
            </w:r>
            <w:r>
              <w:rPr>
                <w:rFonts w:ascii="Times New Roman"/>
                <w:b w:val="false"/>
                <w:i w:val="false"/>
                <w:color w:val="000000"/>
                <w:sz w:val="20"/>
              </w:rPr>
              <w:t>№ 303/10 қаулысына</w:t>
            </w:r>
            <w:r>
              <w:br/>
            </w:r>
            <w:r>
              <w:rPr>
                <w:rFonts w:ascii="Times New Roman"/>
                <w:b w:val="false"/>
                <w:i w:val="false"/>
                <w:color w:val="000000"/>
                <w:sz w:val="20"/>
              </w:rPr>
              <w:t>қосымша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14-қосымша</w:t>
            </w:r>
          </w:p>
        </w:tc>
      </w:tr>
    </w:tbl>
    <w:bookmarkStart w:name="z10" w:id="3"/>
    <w:p>
      <w:pPr>
        <w:spacing w:after="0"/>
        <w:ind w:left="0"/>
        <w:jc w:val="left"/>
      </w:pPr>
      <w:r>
        <w:rPr>
          <w:rFonts w:ascii="Times New Roman"/>
          <w:b/>
          <w:i w:val="false"/>
          <w:color w:val="000000"/>
        </w:rPr>
        <w:t xml:space="preserve"> Павлодар ауданының шалғай елдi мекендерінде тұратын</w:t>
      </w:r>
      <w:r>
        <w:br/>
      </w:r>
      <w:r>
        <w:rPr>
          <w:rFonts w:ascii="Times New Roman"/>
          <w:b/>
          <w:i w:val="false"/>
          <w:color w:val="000000"/>
        </w:rPr>
        <w:t>балаларды жалпы бiлiм беретiн мектептерге</w:t>
      </w:r>
      <w:r>
        <w:br/>
      </w:r>
      <w:r>
        <w:rPr>
          <w:rFonts w:ascii="Times New Roman"/>
          <w:b/>
          <w:i w:val="false"/>
          <w:color w:val="000000"/>
        </w:rPr>
        <w:t>тасымалдаудың тәртібі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Павлодар ауданының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ауданының шалғайдағы елді мекендерінде тұратын балаларды жалпы білім беру мектептеріне тасымалдау тәртібін айқындайды.</w:t>
      </w:r>
    </w:p>
    <w:bookmarkEnd w:id="5"/>
    <w:bookmarkStart w:name="z13" w:id="6"/>
    <w:p>
      <w:pPr>
        <w:spacing w:after="0"/>
        <w:ind w:left="0"/>
        <w:jc w:val="left"/>
      </w:pPr>
      <w:r>
        <w:rPr>
          <w:rFonts w:ascii="Times New Roman"/>
          <w:b/>
          <w:i w:val="false"/>
          <w:color w:val="000000"/>
        </w:rPr>
        <w:t xml:space="preserve"> 2. Автокөлік құралдарына қойылатын талаптар</w:t>
      </w:r>
    </w:p>
    <w:bookmarkEnd w:id="6"/>
    <w:p>
      <w:pPr>
        <w:spacing w:after="0"/>
        <w:ind w:left="0"/>
        <w:jc w:val="both"/>
      </w:pPr>
      <w:bookmarkStart w:name="z14" w:id="7"/>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автомобиль көлігі саласында басшылықты жүзеге асыратын уәкілетті органмен бекітілетін Автокөлік құралдарын техникалық пайдалану ережесі талаптарына жауап беруi тиiс.</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екi алғашқы көмек дәрi қобдишаларымен (автомобильдi);</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тасымалдауға пайдаланатын автобустарда мыналар болуы қажет:</w:t>
      </w:r>
    </w:p>
    <w:p>
      <w:pPr>
        <w:spacing w:after="0"/>
        <w:ind w:left="0"/>
        <w:jc w:val="both"/>
      </w:pPr>
      <w:r>
        <w:rPr>
          <w:rFonts w:ascii="Times New Roman"/>
          <w:b w:val="false"/>
          <w:i w:val="false"/>
          <w:color w:val="000000"/>
          <w:sz w:val="28"/>
        </w:rPr>
        <w:t>
      ешқандай кедергісіз ашылып, жабылатын жолаушылар салонының есіктері мен апаттық люктер. Есіктерде өткір немесе олардың бетінен алып тұрған шығыңқы жерлер болмауы тиіс;</w:t>
      </w:r>
    </w:p>
    <w:p>
      <w:pPr>
        <w:spacing w:after="0"/>
        <w:ind w:left="0"/>
        <w:jc w:val="both"/>
      </w:pPr>
      <w:r>
        <w:rPr>
          <w:rFonts w:ascii="Times New Roman"/>
          <w:b w:val="false"/>
          <w:i w:val="false"/>
          <w:color w:val="000000"/>
          <w:sz w:val="28"/>
        </w:rPr>
        <w:t>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берік бекітілген тұтқалар және отырғыштар;</w:t>
      </w:r>
    </w:p>
    <w:p>
      <w:pPr>
        <w:spacing w:after="0"/>
        <w:ind w:left="0"/>
        <w:jc w:val="both"/>
      </w:pP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тегіс, шығыңқы жерлері немесе бекітілмеген бөлшектері жоқ баспалдақтары мен салонның едені. Салон еденінің жамылғысы жыртықсыз біртұтас материалдан жасалуы тиіс;</w:t>
      </w:r>
    </w:p>
    <w:p>
      <w:pPr>
        <w:spacing w:after="0"/>
        <w:ind w:left="0"/>
        <w:jc w:val="both"/>
      </w:pPr>
      <w:r>
        <w:rPr>
          <w:rFonts w:ascii="Times New Roman"/>
          <w:b w:val="false"/>
          <w:i w:val="false"/>
          <w:color w:val="000000"/>
          <w:sz w:val="28"/>
        </w:rPr>
        <w:t>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жылдың суық мезгілінде жылытылатын және ыстық мезгілінде желдетілетін,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Автобустардың салондарын ылғалды жинау ауысымда кемінде бір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Сыртқы шанақты жуу ауысым аяқталғаннан кейін өткізіледі.</w:t>
      </w:r>
    </w:p>
    <w:bookmarkStart w:name="z19" w:id="8"/>
    <w:p>
      <w:pPr>
        <w:spacing w:after="0"/>
        <w:ind w:left="0"/>
        <w:jc w:val="left"/>
      </w:pPr>
      <w:r>
        <w:rPr>
          <w:rFonts w:ascii="Times New Roman"/>
          <w:b/>
          <w:i w:val="false"/>
          <w:color w:val="000000"/>
        </w:rPr>
        <w:t xml:space="preserve"> 3. Балаларды тасымалдау тәртібі</w:t>
      </w:r>
    </w:p>
    <w:bookmarkEnd w:id="8"/>
    <w:p>
      <w:pPr>
        <w:spacing w:after="0"/>
        <w:ind w:left="0"/>
        <w:jc w:val="both"/>
      </w:pPr>
      <w:bookmarkStart w:name="z20" w:id="9"/>
      <w:r>
        <w:rPr>
          <w:rFonts w:ascii="Times New Roman"/>
          <w:b w:val="false"/>
          <w:i w:val="false"/>
          <w:color w:val="000000"/>
          <w:sz w:val="28"/>
        </w:rPr>
        <w:t>
      7. Автобуспен тасымалданатын балалар мен ересектердің жалпы саны осы кәлік құралы үшін белгіленген және жабдықталған орындар санынан аспайды.</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Автобусты күтіп тұрған балаларға арналған алаңшалар, олардың қозғалыс бөлігіне шығуын болдырмайтындай жеткілікті үлкен болуы тиіс.</w:t>
      </w:r>
    </w:p>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оқу орындарына (бұдан әрі – білім беру ұйымдарына) тасымалдауға тапсырыс беруші балаларды отырғызу және түсіндіру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Автобустардың қозғалыс кестесін тасымалдаушы білім беру ұйымдарымен келіседі.</w:t>
      </w:r>
    </w:p>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Кестетің өзгеруі туралы тасымалдаушы балаларды уақытылы хабарландыру бойынша шаралар қабылдайтын білім беру ұыймдарын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Балалардың ұйымдастырылған топтарын тасымалдауларына жеті жастан кіші балаларға рұқсат етіледі.</w:t>
      </w:r>
    </w:p>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Балаларды тасымалдау үшін мынадай жүргізушілерге рұқсат етіледі:</w:t>
      </w:r>
    </w:p>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p>
      <w:pPr>
        <w:spacing w:after="0"/>
        <w:ind w:left="0"/>
        <w:jc w:val="both"/>
      </w:pPr>
      <w:r>
        <w:rPr>
          <w:rFonts w:ascii="Times New Roman"/>
          <w:b w:val="false"/>
          <w:i w:val="false"/>
          <w:color w:val="000000"/>
          <w:sz w:val="28"/>
        </w:rPr>
        <w:t xml:space="preserve">
      3) соңғы жылдары еңбек тәртібін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Балаларды тасымалдау кезiнде автобустың жүргiзушiсiне рұқсат етілмейді:</w:t>
      </w:r>
    </w:p>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