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ccaa" w14:textId="030c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мәслихаты аппараты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2015 жылғы 23 маусымдағы № 4/49 шешімі. Павлодар облысының Әділет департаментінде 2015 жылғы 20 шілдеде № 4613 болып тіркелді. Күші жойылды - Павлодар облысы Май аудандық мәслихатының 2015 жылғы 15 қыркүйектегі N 2/53 (алғаш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Май аудандық мәслихатының 15.09.2015 N 2/53 (алғаш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жылдың 23 қаңтардағы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Республикасының 1999 жылғы 23 шілдедегі "Мемлекеттік қызмет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Май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Май аудандық мәслихаты аппараты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Май аудандық мәслихаты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Қожаханова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Арынов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2015 жылғы 23 маусымдағы</w:t>
            </w:r>
            <w:r>
              <w:br/>
            </w:r>
            <w:r>
              <w:rPr>
                <w:rFonts w:ascii="Times New Roman"/>
                <w:b w:val="false"/>
                <w:i w:val="false"/>
                <w:color w:val="000000"/>
                <w:sz w:val="20"/>
              </w:rPr>
              <w:t>№ 4/49 шешімімен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Май аудандық мәслихаты аппараты "Б"</w:t>
      </w:r>
      <w:r>
        <w:br/>
      </w:r>
      <w:r>
        <w:rPr>
          <w:rFonts w:ascii="Times New Roman"/>
          <w:b/>
          <w:i w:val="false"/>
          <w:color w:val="000000"/>
        </w:rPr>
        <w:t>корпусы мемлекеттік әкімшілік қызметшілерінің</w:t>
      </w:r>
      <w:r>
        <w:br/>
      </w:r>
      <w:r>
        <w:rPr>
          <w:rFonts w:ascii="Times New Roman"/>
          <w:b/>
          <w:i w:val="false"/>
          <w:color w:val="000000"/>
        </w:rPr>
        <w:t>қызметін жыл сайынғы бағалау</w:t>
      </w:r>
      <w:r>
        <w:br/>
      </w:r>
      <w:r>
        <w:rPr>
          <w:rFonts w:ascii="Times New Roman"/>
          <w:b/>
          <w:i w:val="false"/>
          <w:color w:val="000000"/>
        </w:rPr>
        <w:t>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Май аудандық мәслихаты аппараты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Май аудандық мәслихаты аппараты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Май аудандық мәслихатының хатшысы болып табылады.</w:t>
      </w:r>
      <w:r>
        <w:br/>
      </w:r>
      <w:r>
        <w:rPr>
          <w:rFonts w:ascii="Times New Roman"/>
          <w:b w:val="false"/>
          <w:i w:val="false"/>
          <w:color w:val="000000"/>
          <w:sz w:val="28"/>
        </w:rPr>
        <w:t>
      Комиссия хатшысы персоналды басқару қызметінің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5-тармағы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қызметінің қызметкері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қызметінің қызметкері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қызметінің қызметкерінен алған күннен бастап үш жұмыс күні ішінде толтырады, қызметшіні толтырылған бағалау парағымен таныстырады.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2"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қызметінің қызметкері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қызметінің қызметкеріне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қызметінің қызметкері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8"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қызметінің қызметкері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b + с</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с -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1"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қызметінің қызметкері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қызметінің қызметкері Комиссияның отырысына мына құжаттарды ұсынады: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қызметінің қызметкері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қызметінің қызметкерінде сақталады.</w:t>
      </w:r>
      <w:r>
        <w:br/>
      </w:r>
      <w:r>
        <w:rPr>
          <w:rFonts w:ascii="Times New Roman"/>
          <w:b w:val="false"/>
          <w:i w:val="false"/>
          <w:color w:val="000000"/>
          <w:sz w:val="28"/>
        </w:rPr>
        <w:t>
</w:t>
      </w:r>
    </w:p>
    <w:bookmarkStart w:name="z36"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 қызметшілерінің 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 xml:space="preserve">әдістемесіне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w:t>
      </w:r>
      <w:r>
        <w:rPr>
          <w:rFonts w:ascii="Times New Roman"/>
          <w:b w:val="false"/>
          <w:i/>
          <w:color w:val="000000"/>
          <w:sz w:val="28"/>
        </w:rPr>
        <w:t>______________________</w:t>
      </w:r>
      <w:r>
        <w:rPr>
          <w:rFonts w:ascii="Times New Roman"/>
          <w:b w:val="false"/>
          <w:i/>
          <w:color w:val="000000"/>
          <w:sz w:val="28"/>
        </w:rPr>
        <w:t>________________</w:t>
      </w:r>
      <w:r>
        <w:br/>
      </w:r>
      <w:r>
        <w:rPr>
          <w:rFonts w:ascii="Times New Roman"/>
          <w:b w:val="false"/>
          <w:i w:val="false"/>
          <w:color w:val="000000"/>
          <w:sz w:val="28"/>
        </w:rPr>
        <w:t>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Барлығы (барлық бағалардың бағасы):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67"/>
        <w:gridCol w:w="5933"/>
      </w:tblGrid>
      <w:tr>
        <w:trPr>
          <w:trHeight w:val="30" w:hRule="atLeast"/>
        </w:trPr>
        <w:tc>
          <w:tcPr>
            <w:tcW w:w="636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xml:space="preserve">
Қызметші </w:t>
            </w:r>
            <w:r>
              <w:br/>
            </w:r>
            <w:r>
              <w:rPr>
                <w:rFonts w:ascii="Times New Roman"/>
                <w:b w:val="false"/>
                <w:i w:val="false"/>
                <w:color w:val="000000"/>
                <w:sz w:val="20"/>
              </w:rPr>
              <w:t>
</w:t>
            </w:r>
            <w:r>
              <w:rPr>
                <w:rFonts w:ascii="Times New Roman"/>
                <w:b w:val="false"/>
                <w:i/>
                <w:color w:val="000000"/>
                <w:sz w:val="20"/>
              </w:rPr>
              <w:t>Т.А.Ә</w:t>
            </w:r>
            <w:r>
              <w:rPr>
                <w:rFonts w:ascii="Times New Roman"/>
                <w:b w:val="false"/>
                <w:i/>
                <w:color w:val="000000"/>
                <w:sz w:val="20"/>
              </w:rPr>
              <w:t>.</w:t>
            </w:r>
            <w:r>
              <w:br/>
            </w:r>
            <w:r>
              <w:rPr>
                <w:rFonts w:ascii="Times New Roman"/>
                <w:b w:val="false"/>
                <w:i w:val="false"/>
                <w:color w:val="000000"/>
                <w:sz w:val="20"/>
              </w:rPr>
              <w:t>
күні___________________________</w:t>
            </w:r>
            <w:r>
              <w:rPr>
                <w:rFonts w:ascii="Times New Roman"/>
                <w:b w:val="false"/>
                <w:i/>
                <w:color w:val="000000"/>
                <w:sz w:val="20"/>
              </w:rPr>
              <w:t>__</w:t>
            </w:r>
            <w:r>
              <w:br/>
            </w:r>
            <w:r>
              <w:rPr>
                <w:rFonts w:ascii="Times New Roman"/>
                <w:b w:val="false"/>
                <w:i w:val="false"/>
                <w:color w:val="000000"/>
                <w:sz w:val="20"/>
              </w:rPr>
              <w:t>
қолы____________________________</w:t>
            </w:r>
            <w:r>
              <w:br/>
            </w:r>
            <w:r>
              <w:rPr>
                <w:rFonts w:ascii="Times New Roman"/>
                <w:b w:val="false"/>
                <w:i w:val="false"/>
                <w:color w:val="000000"/>
                <w:sz w:val="20"/>
              </w:rPr>
              <w:t>
</w:t>
            </w:r>
          </w:p>
        </w:tc>
        <w:tc>
          <w:tcPr>
            <w:tcW w:w="59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color w:val="000000"/>
                <w:sz w:val="20"/>
              </w:rPr>
              <w:t>Т.А.Ә</w:t>
            </w:r>
            <w:r>
              <w:rPr>
                <w:rFonts w:ascii="Times New Roman"/>
                <w:b w:val="false"/>
                <w:i/>
                <w:color w:val="000000"/>
                <w:sz w:val="20"/>
              </w:rPr>
              <w:t>.</w:t>
            </w:r>
            <w:r>
              <w:rPr>
                <w:rFonts w:ascii="Times New Roman"/>
                <w:b w:val="false"/>
                <w:i/>
                <w:color w:val="000000"/>
                <w:sz w:val="20"/>
              </w:rPr>
              <w:t>____________________</w:t>
            </w:r>
            <w:r>
              <w:br/>
            </w:r>
            <w:r>
              <w:rPr>
                <w:rFonts w:ascii="Times New Roman"/>
                <w:b w:val="false"/>
                <w:i w:val="false"/>
                <w:color w:val="000000"/>
                <w:sz w:val="20"/>
              </w:rPr>
              <w:t>
күні___________________________</w:t>
            </w:r>
            <w:r>
              <w:br/>
            </w:r>
            <w:r>
              <w:rPr>
                <w:rFonts w:ascii="Times New Roman"/>
                <w:b w:val="false"/>
                <w:i w:val="false"/>
                <w:color w:val="000000"/>
                <w:sz w:val="20"/>
              </w:rPr>
              <w:t>
қолы_________________________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 қызметшілерінің 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 xml:space="preserve">әдістемесіне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 ___________________</w:t>
      </w:r>
      <w:r>
        <w:rPr>
          <w:rFonts w:ascii="Times New Roman"/>
          <w:b w:val="false"/>
          <w:i/>
          <w:color w:val="000000"/>
          <w:sz w:val="28"/>
        </w:rPr>
        <w:t>________________</w:t>
      </w:r>
      <w:r>
        <w:br/>
      </w:r>
      <w:r>
        <w:rPr>
          <w:rFonts w:ascii="Times New Roman"/>
          <w:b w:val="false"/>
          <w:i w:val="false"/>
          <w:color w:val="000000"/>
          <w:sz w:val="28"/>
        </w:rPr>
        <w:t>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3837"/>
        <w:gridCol w:w="4792"/>
        <w:gridCol w:w="1749"/>
      </w:tblGrid>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(саны)</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Лауазымды міндеттерін орындау сапасы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 қызметшілерінің 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 xml:space="preserve">әдістемесіне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4222"/>
        <w:gridCol w:w="2460"/>
        <w:gridCol w:w="1579"/>
        <w:gridCol w:w="1579"/>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хатшысы:_____________________________ Күні:_________________</w:t>
      </w:r>
      <w:r>
        <w:br/>
      </w:r>
      <w:r>
        <w:rPr>
          <w:rFonts w:ascii="Times New Roman"/>
          <w:b w:val="false"/>
          <w:i w:val="false"/>
          <w:color w:val="000000"/>
          <w:sz w:val="28"/>
        </w:rPr>
        <w:t xml:space="preserve"> (Т.А.Ә. қолы) </w:t>
      </w:r>
      <w:r>
        <w:br/>
      </w:r>
      <w:r>
        <w:rPr>
          <w:rFonts w:ascii="Times New Roman"/>
          <w:b w:val="false"/>
          <w:i w:val="false"/>
          <w:color w:val="000000"/>
          <w:sz w:val="28"/>
        </w:rPr>
        <w:t>
      Комиссия төрағасы:____________________________ Күні:_________________</w:t>
      </w:r>
      <w:r>
        <w:br/>
      </w:r>
      <w:r>
        <w:rPr>
          <w:rFonts w:ascii="Times New Roman"/>
          <w:b w:val="false"/>
          <w:i w:val="false"/>
          <w:color w:val="000000"/>
          <w:sz w:val="28"/>
        </w:rPr>
        <w:t xml:space="preserve"> (Т.А.Ә. қолы)</w:t>
      </w:r>
      <w:r>
        <w:br/>
      </w:r>
      <w:r>
        <w:rPr>
          <w:rFonts w:ascii="Times New Roman"/>
          <w:b w:val="false"/>
          <w:i w:val="false"/>
          <w:color w:val="000000"/>
          <w:sz w:val="28"/>
        </w:rPr>
        <w:t>
      Комиссия мүшесі:______________________________ Күні:_________________</w:t>
      </w:r>
      <w:r>
        <w:br/>
      </w:r>
      <w:r>
        <w:rPr>
          <w:rFonts w:ascii="Times New Roman"/>
          <w:b w:val="false"/>
          <w:i w:val="false"/>
          <w:color w:val="000000"/>
          <w:sz w:val="28"/>
        </w:rPr>
        <w:t xml:space="preserve">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