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9d59" w14:textId="82e9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атқарушы органдарының "Б" корпусы әкімшілік мемлекеттік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20 мамырдағы № 151/4 қаулысы. Павлодар облысының Әділет департаментінде 2015 жылғы 17 маусымда № 4532 болып тіркелді. Күші жойылды - Павлодар облысы Ертіс аудандық әкімдігінің 2015 жылғы 31 желтоқсандағы N 333/9 қаулысымен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әкімдігінің 31.12.2015 N 333/9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Президентiнiң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Мемлекеттiк қызмет iстерi агенттiгi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мемлекеттiк әкiмшiлiк қызметшiлерiнiң қызметiн жыл сайынғы бағалаудың үлгiлiк әдiстемесiн бекіту туралы"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Ертіс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Ертіс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"20" мамырдағы</w:t>
            </w:r>
            <w:r>
              <w:br/>
            </w:r>
            <w:r>
              <w:rPr>
                <w:rFonts w:ascii="Times New Roman"/>
                <w:b w:val="false"/>
                <w:i w:val="false"/>
                <w:color w:val="000000"/>
                <w:sz w:val="20"/>
              </w:rPr>
              <w:t>№ 151/4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Ертіс ауданы әкімдігінің атқарушы органдары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Ертіс ауданы әкімдігінің атқарушы органдары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Республикасының Мемлекеттік қызмет істері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Осы Әдістеме негізінде "Б" корпусы мемлекеттік әкімшілік қызметшілерінің қызметін бағалау жүзеге асырылады.</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тұрақта жұмыс істейтін Бағалау жөніндегі комиссия (бұдан әрі-Комиссия) бекітеді, оны қызметшіні лауазымға тағайындау және лауазымнан босату құқығы бар адамдар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 xml:space="preserve">11. Дауыс беру қорытындысы Комиссия мүшелерінің көпшілік дауысымен айқындалады. Дауыс саны тез болған жағдайда, Комиссия төрағасының дауысы шешуші болып табылады. </w:t>
      </w:r>
      <w:r>
        <w:br/>
      </w:r>
      <w:r>
        <w:rPr>
          <w:rFonts w:ascii="Times New Roman"/>
          <w:b w:val="false"/>
          <w:i w:val="false"/>
          <w:color w:val="000000"/>
          <w:sz w:val="28"/>
        </w:rPr>
        <w:t>
      Комиссия төрағасы болып Ертіс ауданы әкімінің аппарат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 - 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өткізуге дейін бір айдан кешіктірмей бағаланатын қызметшіге, сондай - 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Персоналды басқару қызметі қызметшінің қорытынды бағасын мына формула бойынша Комиссия отырысына дейін бес жұмыс күнінен кешіктірмей есептейді: </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қызметшінің, бағалау нәтижесін санауда қате жіберілсе. </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 –қимыл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34"/>
        <w:gridCol w:w="7166"/>
      </w:tblGrid>
      <w:tr>
        <w:trPr>
          <w:trHeight w:val="30" w:hRule="atLeast"/>
        </w:trPr>
        <w:tc>
          <w:tcPr>
            <w:tcW w:w="5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7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________________</w:t>
            </w:r>
            <w:r>
              <w:br/>
            </w:r>
            <w:r>
              <w:rPr>
                <w:rFonts w:ascii="Times New Roman"/>
                <w:b w:val="false"/>
                <w:i w:val="false"/>
                <w:color w:val="000000"/>
                <w:sz w:val="20"/>
              </w:rPr>
              <w:t>
күні ______________________________________</w:t>
            </w:r>
            <w:r>
              <w:br/>
            </w:r>
            <w:r>
              <w:rPr>
                <w:rFonts w:ascii="Times New Roman"/>
                <w:b w:val="false"/>
                <w:i w:val="false"/>
                <w:color w:val="000000"/>
                <w:sz w:val="20"/>
              </w:rPr>
              <w:t>
қолы 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w:t>
      </w:r>
      <w:r>
        <w:rPr>
          <w:rFonts w:ascii="Times New Roman"/>
          <w:b w:val="false"/>
          <w:i/>
          <w:color w:val="000000"/>
          <w:sz w:val="28"/>
        </w:rPr>
        <w:t>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хатшысы:__________________________Күні: 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төрағасы:_____________________________Күні: 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мүшесі:______________________________Күні: 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