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0db1" w14:textId="e5f0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2015 жылғы 19 маусымдағы № 275/46 шешімі. Павлодар облысының Әділет департаментінде 2015 жылғы 13 шілдеде № 4592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жетпіс айлық есептік көрсеткіш сомасына тең көтерме жәрдемақы берілсін.</w:t>
      </w:r>
      <w:r>
        <w:br/>
      </w:r>
      <w:r>
        <w:rPr>
          <w:rFonts w:ascii="Times New Roman"/>
          <w:b w:val="false"/>
          <w:i w:val="false"/>
          <w:color w:val="000000"/>
          <w:sz w:val="28"/>
        </w:rPr>
        <w:t xml:space="preserve">
      </w:t>
      </w:r>
      <w:r>
        <w:rPr>
          <w:rFonts w:ascii="Times New Roman"/>
          <w:b w:val="false"/>
          <w:i w:val="false"/>
          <w:color w:val="000000"/>
          <w:sz w:val="28"/>
        </w:rPr>
        <w:t xml:space="preserve">2.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тұрғын үй сатып алу немесе құрылысы үшін бір мың бес жүз айлық есептік көрсеткіш мөлшерінен жоғары емес сомада бюджеттік кредит берілсін. </w:t>
      </w:r>
      <w:r>
        <w:br/>
      </w:r>
      <w:r>
        <w:rPr>
          <w:rFonts w:ascii="Times New Roman"/>
          <w:b w:val="false"/>
          <w:i w:val="false"/>
          <w:color w:val="000000"/>
          <w:sz w:val="28"/>
        </w:rPr>
        <w:t xml:space="preserve">
      </w:t>
      </w:r>
      <w:r>
        <w:rPr>
          <w:rFonts w:ascii="Times New Roman"/>
          <w:b w:val="false"/>
          <w:i w:val="false"/>
          <w:color w:val="000000"/>
          <w:sz w:val="28"/>
        </w:rPr>
        <w:t xml:space="preserve">3. Осы шешімнің орындалуын бақылау Баянауыл аудандық мәслихатының тұрақты комиссияларына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 алғашқы ресми жарияланған күннен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Шарапиев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