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07af" w14:textId="5970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Әуелбек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6 мамырдағы № 115 қаулысы. Павлодар облысының Әділет департаментінде 2015 жылғы 25 мамырда № 4483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Әуелбек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Әуелбек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№115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Әуелбек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Әуелбек ауылдық округі әкімінің аппараты" мемлекеттік мекемесі Ақтоғай ауданы Әуелбек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Әуелбек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Әуелбек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Әуелбек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Әуелбек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Әуелбек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Әуелбек ауылдық округі әкімінің аппараты" мемлекеттік мекемесі өз құзыретінің мәселелері бойынша заңнамада белгіленген тәртіппен Ақтоғай ауданы Әуелбек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Әуелбек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Әуелбек ауылдық округі әкімінің аппараты" мемлекеттік мекемесінің орналасқан мекен-жайы: Қазақстан Республикасы, Павлодар облысы, 140202, Ақтоғай ауданы, Әуелбек ауылы, Мира көшесі, 9.</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Әуелбек ауылдық округі әкімінің аппараты" мемлекеттік мекемесі, государственное учреждение "Аппарат акима Ауельбекского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Әуелбек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Әуелбек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Әуелбек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Әуелбек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Әуелбек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Әуелбек ауылдық округі әкімінің аппараты" мемлекеттік мекемесі кәсіпкерлік субъектілерімен "Ақтоғай ауданы Әуелбек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Әуелбек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Әуелбек ауылдық округі әкімінің аппараты" мемлекеттік мекемесінің миссиясы: Ақтоғай ауданы Әуелбек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Әуелбек ауылдық округі әкімінің аппараты" мемлекеттік мекемесінің мақсаты ауылдық округ әкімінің Ақтоғай ауданы Әуелбек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Әуелбек ауылдық округі әкімінің аппараты" мемлекеттік мекемесі қызметінің мәні Ақтоғай ауданы Әуелбек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Әуелбек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Ақтоғай ауданы Әуелбек ауылдық округі әкімінің қызметін ақпараттық-талдау, ұйымдық-құқықтық және материалдық-техникалық қамтамасыз етуді жүзеге асырады;</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Респубдликасының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Әуелбек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Әуелбек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Әуелбек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Әуелбек ауылдық округі әкімінің аппараты" мемлекеттік мекемесіне басшылықты "Ақтоғай ауданы Әуелбек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Басқамыс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23. Ақтоғай ауданы Әуелбек ауылдық округінің әкімі Қазақстан Республикасының қолданыстағы заңнамасына сәйкес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 Әуелбек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Әуелбек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Әуелбек ауылдық округі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Әуелбек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Әуелбек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Әуелбек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Әуелбек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Әуелбек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Әуелбек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Әуелбек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Әуелбек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Әуелбек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Әуелбек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Әуелбек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Әуелбек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Әуелбек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Әуелбек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Әуелбек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Әуелбек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Әуелбек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Әуелбек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