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ad9c" w14:textId="771a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21 қаңтардағы "Екібастұз қаласында 2015 жылға қоғамдық жұмыстарды ұйымдастыру туралы" № 63/1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2015 жылғы 03 сәуірдегі № 355/4 қаулысы. Павлодар облысының Әділет департаментінде 2015 жылғы 30 сәуірде № 4453 болып тіркелді. Күші жойылды - қолданылу мерзімі өтіп кетуіне байланысты (Павлодар облысы Екібастұз қаласы әкімі аппарат басшысының 2015 жылғы 31 желтоқсандағы N 24/1-23/1185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 өтіп кетуіне байланысты (Павлодар облысы Екібастұз қаласы әкімі аппарат басшысының 31.12.2015 N 24/1-23/1185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1998 жылғы 24 наурыздағы "Нормативтік құқықтық актілер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Республикасының 2001 жылғы 23 қаңтардағы "Халықты жұмыспен қамту туралы"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"Қазақстан Республикасының 2001 жылғы 23 қаңтардағы 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және қаржыландыру Ережесіне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Екібастұз қаласы әкімдігінің 2015 жылғы 21 қаңтардағы "Екібастұз қаласында 2015 жылға қоғамдық жұмыстарды ұйымдастыру туралы" № 63/1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қаңтарда № 4288 болып тіркелген, 2015 жылғы 5 ақпандағы № 5 (1255) "Отарқа" және № 5 (3067) "Голос Экибастуза" газеттерінде жарияланған) (бұдан әрі – қаулы)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1-қосымшасына сәйкес "16", "17", "18" жолдарымен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2-қосымшасына сәйкес "16", "17", "18" жолдарымен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1-жолында "Сұраныс (жұмыс орындарының жарияланған қажеттілігі)" 3, "Ұсыныс (жұмыс орындары бекітілді)" 4 – бағандарында "50" сандары "60"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Екібастұз қаласы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тізбесі, қоғамдық жұмыстардың түрлерi, көлемi және нақты</w:t>
      </w:r>
      <w:r>
        <w:br/>
      </w:r>
      <w:r>
        <w:rPr>
          <w:rFonts w:ascii="Times New Roman"/>
          <w:b/>
          <w:i w:val="false"/>
          <w:color w:val="000000"/>
        </w:rPr>
        <w:t>жағдайлары, еңбекақы төлемінің мөлшерi және</w:t>
      </w:r>
      <w:r>
        <w:br/>
      </w:r>
      <w:r>
        <w:rPr>
          <w:rFonts w:ascii="Times New Roman"/>
          <w:b/>
          <w:i w:val="false"/>
          <w:color w:val="000000"/>
        </w:rPr>
        <w:t>оларды қаржыландыру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398"/>
        <w:gridCol w:w="1880"/>
        <w:gridCol w:w="3950"/>
        <w:gridCol w:w="3152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және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дың еңбекақы төлемінің мөлшерi және оларды 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наркологиялық диспансері"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пікір сауалнамаларын ұйымдастыруға, өткізуге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Мәдени-бұқаралық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Парақшалар, анықтамалар тарату – жылына 699 дана,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жасырын сауалнамалар жүргізу – айына 25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қағаздарын тарату – айына 699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Икемді жұмыс кестесімен 8 сағаттық жұмыс күні, жұмыс уақытының ұзақтығы – бір аптада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Құжаттамалармен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ресімдеуде техникалық көмек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айына 1500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ресімдегенде техникалық көмек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айына 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Икемді жұмыс кестесімен 8 сағаттық жұмыс күні, жұмыс уақытының ұзақтығы – бір аптада 40 сағаттан аспайды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жылға Қазақстан Республикасының заңнамасымен белгіленген ең төменгі жалақы, 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5330"/>
        <w:gridCol w:w="2639"/>
        <w:gridCol w:w="2285"/>
      </w:tblGrid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(жұмыс орындарының жарияланған қажеттілігі)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(жұмыс орындары бекітілді)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наркологиялық диспансері"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