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b7d81" w14:textId="1ab7d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әкімдігінің 2015 жылғы 25 маусымдағы "Павлодар қаласының шалғайдағы елді мекендерде тұратын балаларды жалпы білім беру беретін мектептерге тасымалдау схемалары мен тәртібін бекіту туралы" № 738/12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2015 жылғы 16 қарашадағы № 1464/21 қаулысы. Павлодар облысының Әділет департаментінде 2015 жылғы 08 желтоқсанда № 4831 болып тіркелді. Күші жойылды - Павлодар облысы Павлодар қаласы әкімдігінің 2024 жылғы 17 маусымдағы № 771/1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Павлодар қаласы әкімдігінің 17.06.2024 </w:t>
      </w:r>
      <w:r>
        <w:rPr>
          <w:rFonts w:ascii="Times New Roman"/>
          <w:b w:val="false"/>
          <w:i w:val="false"/>
          <w:color w:val="000000"/>
          <w:sz w:val="28"/>
        </w:rPr>
        <w:t>№ 771/1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2003 жылғы 4 шілдедегі "Автомобиль көлігі туралы"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Павлодар қаласы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Павлодар қаласы әкімдігінің 2015 жылғы 25 маусымдағы "Павлодар қаласының шалғайдағы елді мекендерде тұратын балаларды жалпы білім беру беретін мектептерге тасымалдау схемалары мен тәртібін бекіту туралы" № 738/12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4621 болып тіркелген, 2015 жылғы 25 шілдеде "Сатып Алу Ақпарат" газетінде жарияланған) келесі өзгеріс енгізілсін: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қаулының </w:t>
      </w:r>
      <w:r>
        <w:rPr>
          <w:rFonts w:ascii="Times New Roman"/>
          <w:b w:val="false"/>
          <w:i w:val="false"/>
          <w:color w:val="000000"/>
          <w:sz w:val="28"/>
        </w:rPr>
        <w:t>4-қосымшасы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Павлодар қаласы әкімінің жетекшілік ететін орынбасарына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 алғаш рет ресми жарияланған күннен кейін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1464/21 қаулысына</w:t>
            </w:r>
            <w:r>
              <w:br/>
            </w:r>
            <w:r>
              <w:rPr>
                <w:rFonts w:ascii="Times New Roman"/>
                <w:b w:val="false"/>
                <w:i w:val="false"/>
                <w:color w:val="000000"/>
                <w:sz w:val="20"/>
              </w:rPr>
              <w:t>қосымша</w:t>
            </w:r>
          </w:p>
        </w:tc>
      </w:tr>
    </w:tbl>
    <w:bookmarkStart w:name="z7" w:id="1"/>
    <w:p>
      <w:pPr>
        <w:spacing w:after="0"/>
        <w:ind w:left="0"/>
        <w:jc w:val="left"/>
      </w:pPr>
      <w:r>
        <w:rPr>
          <w:rFonts w:ascii="Times New Roman"/>
          <w:b/>
          <w:i w:val="false"/>
          <w:color w:val="000000"/>
        </w:rPr>
        <w:t xml:space="preserve"> Павлодар қаласының шалғайдағы елді мекендерінде</w:t>
      </w:r>
      <w:r>
        <w:br/>
      </w:r>
      <w:r>
        <w:rPr>
          <w:rFonts w:ascii="Times New Roman"/>
          <w:b/>
          <w:i w:val="false"/>
          <w:color w:val="000000"/>
        </w:rPr>
        <w:t>тұратын балаларды жалпы білім беру мектептеріне тасымалдау тәртібі</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xml:space="preserve">
      1. Осы Павлодар қаласының шалғайдағы елді мекендерінде тұратын балаларды жалпы білім беру мектептеріне тасымалдаудың осы тәртібі Қазақстан Республикасы Үкіметінің 2014 жылғы 13 қарашадағы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1196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Инвестициялар және даму Министрінің м.а. 2015 жылғы 26 наурыздағы "Автомобиль көлігімен жолаушылар мен багажды тасымалдау қағидаларын бекіту туралы" № 349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Павлодар қаласының шалғайдағы елді мекендерінде тұратын балаларды жалпы білім беру мектептеріне тасымалдау тәртібін айқындайды.</w:t>
      </w:r>
    </w:p>
    <w:bookmarkEnd w:id="3"/>
    <w:bookmarkStart w:name="z10" w:id="4"/>
    <w:p>
      <w:pPr>
        <w:spacing w:after="0"/>
        <w:ind w:left="0"/>
        <w:jc w:val="left"/>
      </w:pPr>
      <w:r>
        <w:rPr>
          <w:rFonts w:ascii="Times New Roman"/>
          <w:b/>
          <w:i w:val="false"/>
          <w:color w:val="000000"/>
        </w:rPr>
        <w:t xml:space="preserve"> 2. Автокөлік құралдарына қойылатын талаптар</w:t>
      </w:r>
    </w:p>
    <w:bookmarkEnd w:id="4"/>
    <w:p>
      <w:pPr>
        <w:spacing w:after="0"/>
        <w:ind w:left="0"/>
        <w:jc w:val="both"/>
      </w:pPr>
      <w:bookmarkStart w:name="z11" w:id="5"/>
      <w:r>
        <w:rPr>
          <w:rFonts w:ascii="Times New Roman"/>
          <w:b w:val="false"/>
          <w:i w:val="false"/>
          <w:color w:val="000000"/>
          <w:sz w:val="28"/>
        </w:rPr>
        <w:t>
      2.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саласында басшылықты жүзеге асыратын уәкілетті органмен бекітілетін Автокөлік құралдарын техникалық пайдалану ережесімен белгiленген талаптарға жауап беруi тиiс.</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Балаларды тасымалдауға арналған автобустардың кемiнде екi есiктерiнiң және мемлекеттік санитариялық-эпидемиологиялық қадағалау объектілерінің халықтың санитариялық-эпидемиологиялық саламаттылығы саласындағы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p>
    <w:p>
      <w:pPr>
        <w:spacing w:after="0"/>
        <w:ind w:left="0"/>
        <w:jc w:val="both"/>
      </w:pP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белгімен;</w:t>
      </w:r>
    </w:p>
    <w:p>
      <w:pPr>
        <w:spacing w:after="0"/>
        <w:ind w:left="0"/>
        <w:jc w:val="both"/>
      </w:pPr>
      <w:r>
        <w:rPr>
          <w:rFonts w:ascii="Times New Roman"/>
          <w:b w:val="false"/>
          <w:i w:val="false"/>
          <w:color w:val="000000"/>
          <w:sz w:val="28"/>
        </w:rPr>
        <w:t xml:space="preserve">
      2) сары түсті жылтыр шағын маягымен; </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p>
      <w:pPr>
        <w:spacing w:after="0"/>
        <w:ind w:left="0"/>
        <w:jc w:val="both"/>
      </w:pPr>
      <w:r>
        <w:rPr>
          <w:rFonts w:ascii="Times New Roman"/>
          <w:b w:val="false"/>
          <w:i w:val="false"/>
          <w:color w:val="000000"/>
          <w:sz w:val="28"/>
        </w:rPr>
        <w:t>
      4) екі алғашқы көмек дәрі қобдишаларымен (автомобильдi);</w:t>
      </w:r>
    </w:p>
    <w:p>
      <w:pPr>
        <w:spacing w:after="0"/>
        <w:ind w:left="0"/>
        <w:jc w:val="both"/>
      </w:pPr>
      <w:r>
        <w:rPr>
          <w:rFonts w:ascii="Times New Roman"/>
          <w:b w:val="false"/>
          <w:i w:val="false"/>
          <w:color w:val="000000"/>
          <w:sz w:val="28"/>
        </w:rPr>
        <w:t>
      5) екі жылжуға қарсы тіректермен;</w:t>
      </w:r>
    </w:p>
    <w:p>
      <w:pPr>
        <w:spacing w:after="0"/>
        <w:ind w:left="0"/>
        <w:jc w:val="both"/>
      </w:pPr>
      <w:r>
        <w:rPr>
          <w:rFonts w:ascii="Times New Roman"/>
          <w:b w:val="false"/>
          <w:i w:val="false"/>
          <w:color w:val="000000"/>
          <w:sz w:val="28"/>
        </w:rPr>
        <w:t>
      6) авариялық тоқтау белгісімен;</w:t>
      </w:r>
    </w:p>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Балаларды тасымалдауға пайдаланылатын автобустарда мыналар болуы тиiс:</w:t>
      </w:r>
    </w:p>
    <w:p>
      <w:pPr>
        <w:spacing w:after="0"/>
        <w:ind w:left="0"/>
        <w:jc w:val="both"/>
      </w:pPr>
      <w:r>
        <w:rPr>
          <w:rFonts w:ascii="Times New Roman"/>
          <w:b w:val="false"/>
          <w:i w:val="false"/>
          <w:color w:val="000000"/>
          <w:sz w:val="28"/>
        </w:rPr>
        <w:t>
      1)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p>
    <w:p>
      <w:pPr>
        <w:spacing w:after="0"/>
        <w:ind w:left="0"/>
        <w:jc w:val="both"/>
      </w:pPr>
      <w:r>
        <w:rPr>
          <w:rFonts w:ascii="Times New Roman"/>
          <w:b w:val="false"/>
          <w:i w:val="false"/>
          <w:color w:val="000000"/>
          <w:sz w:val="28"/>
        </w:rPr>
        <w:t>
      2) жабық жай-күйде жүргiзушiнiң кабинасы мен жолаушы салонына жауын-шашынның түсуiн толық болдырмайтын төбе, авариялық люктер және терезелер;</w:t>
      </w:r>
    </w:p>
    <w:p>
      <w:pPr>
        <w:spacing w:after="0"/>
        <w:ind w:left="0"/>
        <w:jc w:val="both"/>
      </w:pPr>
      <w:r>
        <w:rPr>
          <w:rFonts w:ascii="Times New Roman"/>
          <w:b w:val="false"/>
          <w:i w:val="false"/>
          <w:color w:val="000000"/>
          <w:sz w:val="28"/>
        </w:rPr>
        <w:t>
      3) берiк бекiтiлген тұтқалар және отырғыштар;</w:t>
      </w:r>
    </w:p>
    <w:p>
      <w:pPr>
        <w:spacing w:after="0"/>
        <w:ind w:left="0"/>
        <w:jc w:val="both"/>
      </w:pP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5) тегiс, шығыңқы жерлерi немесе бекiтiлмеген бөлшектерi жоқ баспалдақтары мен салонның еденi.</w:t>
      </w:r>
    </w:p>
    <w:p>
      <w:pPr>
        <w:spacing w:after="0"/>
        <w:ind w:left="0"/>
        <w:jc w:val="both"/>
      </w:pPr>
      <w:r>
        <w:rPr>
          <w:rFonts w:ascii="Times New Roman"/>
          <w:b w:val="false"/>
          <w:i w:val="false"/>
          <w:color w:val="000000"/>
          <w:sz w:val="28"/>
        </w:rPr>
        <w:t>
      Салон еденiнiң жамылғысы жыртықсыз материалдан жасалуы тиiс;</w:t>
      </w:r>
    </w:p>
    <w:p>
      <w:pPr>
        <w:spacing w:after="0"/>
        <w:ind w:left="0"/>
        <w:jc w:val="both"/>
      </w:pPr>
      <w:r>
        <w:rPr>
          <w:rFonts w:ascii="Times New Roman"/>
          <w:b w:val="false"/>
          <w:i w:val="false"/>
          <w:color w:val="000000"/>
          <w:sz w:val="28"/>
        </w:rPr>
        <w:t>
      6) шаңнан, кiрден, бояудан және олар арқылы көрудi төмендететiн өзге де заттардан тазартылған терезелердiң мөлдiр шынылары;</w:t>
      </w:r>
    </w:p>
    <w:p>
      <w:pPr>
        <w:spacing w:after="0"/>
        <w:ind w:left="0"/>
        <w:jc w:val="both"/>
      </w:pPr>
      <w:r>
        <w:rPr>
          <w:rFonts w:ascii="Times New Roman"/>
          <w:b w:val="false"/>
          <w:i w:val="false"/>
          <w:color w:val="000000"/>
          <w:sz w:val="28"/>
        </w:rPr>
        <w:t>
      7) жылдың суық мезгiлiнде жылытылатын және ыстық мезгiлiнде желдетiлетiн, құрал-сайман және қосалқы бөлшектер тиелмеген жолаушылар салоны.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Автобустардың салондарын ылғалды жинау ауысымда кемiнде бiр рет және ластануына байланысты жуу және дезинфекциялау құралдарын қолдана отырып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Сыртқы кузовты жуу ауысымнан кейін өткізіледі.</w:t>
      </w:r>
    </w:p>
    <w:bookmarkStart w:name="z16" w:id="6"/>
    <w:p>
      <w:pPr>
        <w:spacing w:after="0"/>
        <w:ind w:left="0"/>
        <w:jc w:val="left"/>
      </w:pPr>
      <w:r>
        <w:rPr>
          <w:rFonts w:ascii="Times New Roman"/>
          <w:b/>
          <w:i w:val="false"/>
          <w:color w:val="000000"/>
        </w:rPr>
        <w:t xml:space="preserve"> 3. Балаларды тасымалдау тәртібі</w:t>
      </w:r>
    </w:p>
    <w:bookmarkEnd w:id="6"/>
    <w:p>
      <w:pPr>
        <w:spacing w:after="0"/>
        <w:ind w:left="0"/>
        <w:jc w:val="both"/>
      </w:pPr>
      <w:bookmarkStart w:name="z17" w:id="7"/>
      <w:r>
        <w:rPr>
          <w:rFonts w:ascii="Times New Roman"/>
          <w:b w:val="false"/>
          <w:i w:val="false"/>
          <w:color w:val="000000"/>
          <w:sz w:val="28"/>
        </w:rPr>
        <w:t>
      7.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берілмейді.</w:t>
      </w:r>
    </w:p>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Тәулiктiң жарық мезгiлiнде балаларды автобуспен тасымалдау фаралардың жақын қосылған жарығымен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p>
      <w:pPr>
        <w:spacing w:after="0"/>
        <w:ind w:left="0"/>
        <w:jc w:val="both"/>
      </w:pPr>
      <w:r>
        <w:rPr>
          <w:rFonts w:ascii="Times New Roman"/>
          <w:b w:val="false"/>
          <w:i w:val="false"/>
          <w:color w:val="000000"/>
          <w:sz w:val="28"/>
        </w:rPr>
        <w:t>
      Автобусты күтiп тұрған балаларға арналған алаңшалар, олардың жүрiс бөлiгiне шығуын болдырмайтындай жеткiлiктi үлкен болуы тиiс.</w:t>
      </w:r>
    </w:p>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тиіс.</w:t>
      </w:r>
    </w:p>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p>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Балаларды оқу орындарына тасымалдауға тапсырыс берушi (бұдан әрі - білім беру ұйымдары) балаларды отырғызу және түсiру орындарының жай-күйiн тұрақты түрде (айына кемінде бір рет) тексереді.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Автобустардың қозғалыс кестесiн тасымалдаушы мен тапсырыс берушi келiседi.</w:t>
      </w:r>
    </w:p>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түзетіледі. Кестенiң өзгеруi туралы тасымалдаушы білім беру ұйымдарын хабарлауы тиiс, ол балаларды дер кезiнде хабарландыру бойынша шаралар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Балалардың ұйымдастырылған топтарын тасымалдауларына жетi жастан кiшi емес балалар рұқсат етiледi.</w:t>
      </w:r>
    </w:p>
    <w:p>
      <w:pPr>
        <w:spacing w:after="0"/>
        <w:ind w:left="0"/>
        <w:jc w:val="both"/>
      </w:pPr>
      <w:r>
        <w:rPr>
          <w:rFonts w:ascii="Times New Roman"/>
          <w:b w:val="false"/>
          <w:i w:val="false"/>
          <w:color w:val="000000"/>
          <w:sz w:val="28"/>
        </w:rPr>
        <w:t>
      Жетi жасқа толмаған балалар бiлiм беру мекемесi жұмысшыларының, сондай-ақ ата-анасымен және оларды ауыстыратын адамдармен жеке алып жүруi кезінде ғана жол жүруге рұқсат етілуі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Автобустарда жол жүруге мынадай балаларға және ересек ерiп жүрушiлерге рұқсат етілмейді:</w:t>
      </w:r>
    </w:p>
    <w:p>
      <w:pPr>
        <w:spacing w:after="0"/>
        <w:ind w:left="0"/>
        <w:jc w:val="both"/>
      </w:pPr>
      <w:r>
        <w:rPr>
          <w:rFonts w:ascii="Times New Roman"/>
          <w:b w:val="false"/>
          <w:i w:val="false"/>
          <w:color w:val="000000"/>
          <w:sz w:val="28"/>
        </w:rPr>
        <w:t>
      1) қауiпсiздiк шараларын бұзуға әкеп соғатын, толқыған жай-күйiнде;</w:t>
      </w:r>
    </w:p>
    <w:p>
      <w:pPr>
        <w:spacing w:after="0"/>
        <w:ind w:left="0"/>
        <w:jc w:val="both"/>
      </w:pPr>
      <w:r>
        <w:rPr>
          <w:rFonts w:ascii="Times New Roman"/>
          <w:b w:val="false"/>
          <w:i w:val="false"/>
          <w:color w:val="000000"/>
          <w:sz w:val="28"/>
        </w:rPr>
        <w:t>
      2) алкоголь, есiрткi, психотропты және улағыш заттардың әсерi болғанда.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Балаларды тасымалдау үшiн мынадай жүргiзушiлерге рұқсат етiледi:</w:t>
      </w:r>
    </w:p>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p>
      <w:pPr>
        <w:spacing w:after="0"/>
        <w:ind w:left="0"/>
        <w:jc w:val="both"/>
      </w:pPr>
      <w:r>
        <w:rPr>
          <w:rFonts w:ascii="Times New Roman"/>
          <w:b w:val="false"/>
          <w:i w:val="false"/>
          <w:color w:val="000000"/>
          <w:sz w:val="28"/>
        </w:rPr>
        <w:t xml:space="preserve">
      3) соңғы жылдары еңбек тәртібін және Қазақстан Республикасы Үкіметінің 2014 жылғы 13 қарашадағы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жол қозғалысының Ережесін өрескел бұзбаған.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Балаларды тасымалдау кезiнде автобустың жүргiзушiсiне рұқсат етілмейді:</w:t>
      </w:r>
    </w:p>
    <w:p>
      <w:pPr>
        <w:spacing w:after="0"/>
        <w:ind w:left="0"/>
        <w:jc w:val="both"/>
      </w:pPr>
      <w:r>
        <w:rPr>
          <w:rFonts w:ascii="Times New Roman"/>
          <w:b w:val="false"/>
          <w:i w:val="false"/>
          <w:color w:val="000000"/>
          <w:sz w:val="28"/>
        </w:rPr>
        <w:t>
      1) сағатына 60 км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түсіру кезінде автобус салонынан шығуға;</w:t>
      </w:r>
    </w:p>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p>
      <w:pPr>
        <w:spacing w:after="0"/>
        <w:ind w:left="0"/>
        <w:jc w:val="both"/>
      </w:pPr>
      <w:r>
        <w:rPr>
          <w:rFonts w:ascii="Times New Roman"/>
          <w:b w:val="false"/>
          <w:i w:val="false"/>
          <w:color w:val="000000"/>
          <w:sz w:val="28"/>
        </w:rPr>
        <w:t>
      6) автобуспен артқа қарай қозғалысты жүзеге асыруға;</w:t>
      </w:r>
    </w:p>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Балаларды автобусқа отырғызу ерiп жүрушiнiң басшылығымен және жүргiзушiнiң бақылауымен автобус толық тоқтағаннан кейiн отырғызу алаңында жүргiзiледi.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Start w:name="z30" w:id="8"/>
    <w:p>
      <w:pPr>
        <w:spacing w:after="0"/>
        <w:ind w:left="0"/>
        <w:jc w:val="left"/>
      </w:pPr>
      <w:r>
        <w:rPr>
          <w:rFonts w:ascii="Times New Roman"/>
          <w:b/>
          <w:i w:val="false"/>
          <w:color w:val="000000"/>
        </w:rPr>
        <w:t xml:space="preserve"> 4. Қорытынды ережелер</w:t>
      </w:r>
    </w:p>
    <w:bookmarkEnd w:id="8"/>
    <w:bookmarkStart w:name="z31" w:id="9"/>
    <w:p>
      <w:pPr>
        <w:spacing w:after="0"/>
        <w:ind w:left="0"/>
        <w:jc w:val="both"/>
      </w:pPr>
      <w:r>
        <w:rPr>
          <w:rFonts w:ascii="Times New Roman"/>
          <w:b w:val="false"/>
          <w:i w:val="false"/>
          <w:color w:val="000000"/>
          <w:sz w:val="28"/>
        </w:rPr>
        <w:t>
      20. Павлодар қаласының шалғайдағы елді мекендерінде тұратын балаларды жалпы білімі беру мектептеріне тасымалдау бойынша осы тәртіппен реттелмеген қатынастар Қазақстан Республикасының қолданыстағы заңнамаға сәйкес реттелінеді.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