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50ca" w14:textId="e345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(V сайланған XХХVІІ сессиясы) 2014 жылғы 12 желтоқсандағы "Павлодар облысы бойынша қоршаған ортаға эмиссиялар үшін төлемақы мөлшерлемелері туралы" № 301/37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2015 жылғы 10 желтоқсандағы № 401/46 шешімі. Павлодар облысының Әділет департаментінде 2016 жылғы 08 қаңтарда № 4880 болып тіркелді. Күші жойылды – Павлодар облыстық мәслихатының 2019 жылғы 14 маусымдағы № 350/31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14.06.2019 № 350/31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2008 жылғы 10 желтоқсандағы "Салық және бюджетке төленетін басқа да міндетті төлемдер туралы" (Салық кодексі) Кодексінің 495-бабы </w:t>
      </w:r>
      <w:r>
        <w:rPr>
          <w:rFonts w:ascii="Times New Roman"/>
          <w:b w:val="false"/>
          <w:i w:val="false"/>
          <w:color w:val="000000"/>
          <w:sz w:val="28"/>
        </w:rPr>
        <w:t>9-тармағына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5-тармағына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ШЕШІМ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(V сайланған, XХХVII сессиясы) 2014 жылғы 12 желтоқсандағы "Павлодар облысы бойынша қоршаған ортаға эмиссиялар үшін төлемақы мөлшерлемелері туралы" № 301/37 (Нормативтік құқықтық актілерді мемлекеттік тіркеу тізілімінде № 4233 болып тіркелген, 2014 жылғы 30 желтоқсандағы "Сарыарқа самалы", "Звезда Прииртышья"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қосымшасындағы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"5. Өндіріс және тұтыну қалдықтарын орналастырғаны үшін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9"/>
        <w:gridCol w:w="5337"/>
        <w:gridCol w:w="2120"/>
        <w:gridCol w:w="2124"/>
      </w:tblGrid>
      <w:tr>
        <w:trPr>
          <w:trHeight w:val="30" w:hRule="atLeast"/>
        </w:trPr>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(Гбк) үшін</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пен тұтыну қалдықтарын полигондарда, жинақтауыштарда, санкцияланған үйінділерде және арнайы бөлінген орындарда орналастырғаны үшін: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(тұрмыстық қатты қалдықтар, тазарту құрылыстарының кәріздік тұнбасы)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1.3-жолында көрсетілген қалдықтарды қоспағанда, қауіптілік деңгейі ескеріле отырып, қалдықтар: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тізім</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"жақұт" тізім</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тізім</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сыныпталмағандар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Төлемақысы есептелген кезде белгіленген қауіптілік деңгейі ескерілмейтін қалдықтар: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 таужыныстары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түзетілетін шлактар, шламдар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күлшлактар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көң, құс саңғырығы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орналастырғаны үшін гигабеккерельмен (Гбк):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Мынадай коэффициенттер:</w:t>
      </w:r>
    </w:p>
    <w:p>
      <w:pPr>
        <w:spacing w:after="0"/>
        <w:ind w:left="0"/>
        <w:jc w:val="both"/>
      </w:pPr>
      <w:r>
        <w:rPr>
          <w:rFonts w:ascii="Times New Roman"/>
          <w:b w:val="false"/>
          <w:i w:val="false"/>
          <w:color w:val="000000"/>
          <w:sz w:val="28"/>
        </w:rPr>
        <w:t xml:space="preserve">
      1) коммуналдық қызметтер көрсету кезінде түзілетін эмиссия көлемі үшін табиғи монополия субъектілері мен Қазақстан Республикасының энергия өндіруші ұйымдары үшін Қазақстан Республикасының Салық және бюджетке төленетін басқа да міндетті төлемдер туралы (Салық кодексі) 495 бабы </w:t>
      </w:r>
      <w:r>
        <w:rPr>
          <w:rFonts w:ascii="Times New Roman"/>
          <w:b w:val="false"/>
          <w:i w:val="false"/>
          <w:color w:val="000000"/>
          <w:sz w:val="28"/>
        </w:rPr>
        <w:t>7 тармағымен</w:t>
      </w:r>
      <w:r>
        <w:rPr>
          <w:rFonts w:ascii="Times New Roman"/>
          <w:b w:val="false"/>
          <w:i w:val="false"/>
          <w:color w:val="000000"/>
          <w:sz w:val="28"/>
        </w:rPr>
        <w:t xml:space="preserve"> белгіленген төлемақы мөлшерлемелеріне:</w:t>
      </w:r>
    </w:p>
    <w:p>
      <w:pPr>
        <w:spacing w:after="0"/>
        <w:ind w:left="0"/>
        <w:jc w:val="both"/>
      </w:pPr>
      <w:r>
        <w:rPr>
          <w:rFonts w:ascii="Times New Roman"/>
          <w:b w:val="false"/>
          <w:i w:val="false"/>
          <w:color w:val="000000"/>
          <w:sz w:val="28"/>
        </w:rPr>
        <w:t>
      1-тармақта – 0,3 коэффициенті;</w:t>
      </w:r>
    </w:p>
    <w:p>
      <w:pPr>
        <w:spacing w:after="0"/>
        <w:ind w:left="0"/>
        <w:jc w:val="both"/>
      </w:pPr>
      <w:r>
        <w:rPr>
          <w:rFonts w:ascii="Times New Roman"/>
          <w:b w:val="false"/>
          <w:i w:val="false"/>
          <w:color w:val="000000"/>
          <w:sz w:val="28"/>
        </w:rPr>
        <w:t>
      4-тармақта – 0,43 коэффициенті;</w:t>
      </w:r>
    </w:p>
    <w:p>
      <w:pPr>
        <w:spacing w:after="0"/>
        <w:ind w:left="0"/>
        <w:jc w:val="both"/>
      </w:pPr>
      <w:r>
        <w:rPr>
          <w:rFonts w:ascii="Times New Roman"/>
          <w:b w:val="false"/>
          <w:i w:val="false"/>
          <w:color w:val="000000"/>
          <w:sz w:val="28"/>
        </w:rPr>
        <w:t>
      5-тармақтың 1. 3. 3.-жолында – 0,05 коэффициенті;</w:t>
      </w:r>
    </w:p>
    <w:p>
      <w:pPr>
        <w:spacing w:after="0"/>
        <w:ind w:left="0"/>
        <w:jc w:val="both"/>
      </w:pPr>
      <w:r>
        <w:rPr>
          <w:rFonts w:ascii="Times New Roman"/>
          <w:b w:val="false"/>
          <w:i w:val="false"/>
          <w:color w:val="000000"/>
          <w:sz w:val="28"/>
        </w:rPr>
        <w:t>
      2) коммуналдық қалдықтарды орналастыруды жүзеге асыратын полигондар үшін тұрғылықты жері бойынша жеке тұлғалардан жиналған тұрмыстық қатты қалдықтардың көлемі үшін 5-тармақтың 1. 1. - жолда белгіленген төлемақы мөлшерлемелеріне 0,2 коэффиценті қолданылады".</w:t>
      </w:r>
    </w:p>
    <w:bookmarkStart w:name="z4" w:id="3"/>
    <w:p>
      <w:pPr>
        <w:spacing w:after="0"/>
        <w:ind w:left="0"/>
        <w:jc w:val="both"/>
      </w:pPr>
      <w:r>
        <w:rPr>
          <w:rFonts w:ascii="Times New Roman"/>
          <w:b w:val="false"/>
          <w:i w:val="false"/>
          <w:color w:val="000000"/>
          <w:sz w:val="28"/>
        </w:rPr>
        <w:t>
      2. Осы шешімнің орындалуын бақылау облыстық мәслихаттың экология және қоршаған ортаны қорғау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3 Осы шешім алғаш ресми жарияланған күннен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Сыздыков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