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4cb9" w14:textId="fa84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тамыздағы № 254/8 қаулысы. Павлодар облысының Әділет департаментінде 2015 жылғы 30 қыркүйекте № 4735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Павлодар облысы әкімдігінің 2014 жылғы 5 тамыздағы "Өсімдік шаруашылығы саласындағы мемлекеттік көрсетілетін қызметтер регламенттерін бекіту туралы" № 270/8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4018 болып тіркелді, 2014 жылғы 25 қазанда "Сарыарқа самалы", "Звезда Прииртышья" газеттерінде жарияланды):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1-тармақтын</w:t>
      </w:r>
      <w:r>
        <w:rPr>
          <w:rFonts w:ascii="Times New Roman"/>
          <w:b w:val="false"/>
          <w:i w:val="false"/>
          <w:color w:val="000000"/>
          <w:sz w:val="28"/>
        </w:rPr>
        <w:t xml:space="preserve"> 1) тармақшасы алынып тасталсын.</w:t>
      </w:r>
      <w:r>
        <w:br/>
      </w:r>
      <w:r>
        <w:rPr>
          <w:rFonts w:ascii="Times New Roman"/>
          <w:b w:val="false"/>
          <w:i w:val="false"/>
          <w:color w:val="000000"/>
          <w:sz w:val="28"/>
        </w:rPr>
        <w:t xml:space="preserve">
      </w:t>
      </w:r>
      <w:r>
        <w:rPr>
          <w:rFonts w:ascii="Times New Roman"/>
          <w:b w:val="false"/>
          <w:i w:val="false"/>
          <w:color w:val="000000"/>
          <w:sz w:val="28"/>
        </w:rPr>
        <w:t>3. "Павлодар облысының ауыл шаруашылығы басқармасы" мемлекеттік мекемесі заңнамамен белгіленген тәртіппен:</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Н.К. Әшімбетовке жүктелсiн.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254/8 қаулысымен</w:t>
            </w:r>
            <w:r>
              <w:br/>
            </w:r>
            <w:r>
              <w:rPr>
                <w:rFonts w:ascii="Times New Roman"/>
                <w:b w:val="false"/>
                <w:i w:val="false"/>
                <w:color w:val="000000"/>
                <w:sz w:val="20"/>
              </w:rPr>
              <w:t>бекітілген</w:t>
            </w:r>
          </w:p>
        </w:tc>
      </w:tr>
    </w:tbl>
    <w:bookmarkStart w:name="z87" w:id="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06.06.2019 </w:t>
      </w:r>
      <w:r>
        <w:rPr>
          <w:rFonts w:ascii="Times New Roman"/>
          <w:b w:val="false"/>
          <w:i w:val="false"/>
          <w:color w:val="ff0000"/>
          <w:sz w:val="28"/>
        </w:rPr>
        <w:t>№ 173/2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4" w:id="2"/>
    <w:p>
      <w:pPr>
        <w:spacing w:after="0"/>
        <w:ind w:left="0"/>
        <w:jc w:val="left"/>
      </w:pPr>
      <w:r>
        <w:rPr>
          <w:rFonts w:ascii="Times New Roman"/>
          <w:b/>
          <w:i w:val="false"/>
          <w:color w:val="000000"/>
        </w:rPr>
        <w:t xml:space="preserve"> 1-тарау. Жалпы ережелер</w:t>
      </w:r>
    </w:p>
    <w:bookmarkEnd w:id="2"/>
    <w:bookmarkStart w:name="z65" w:id="3"/>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аудандардың және облыстық маңызы бар қалалардың жергілікті атқарушы органдары (бұдан әрі – көрсетілетін қызметті беруші) көрсетеді. </w:t>
      </w:r>
    </w:p>
    <w:bookmarkEnd w:id="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66" w:id="4"/>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4"/>
    <w:bookmarkStart w:name="z67" w:id="5"/>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6 мамырдағы № 4-3/423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bookmarkEnd w:id="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68" w:id="6"/>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6"/>
    <w:bookmarkStart w:name="z69" w:id="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басым дақылдарды өндіру шығындарын ішінара өтеуге Стандарттың қосымшасына сәйкес нысан бойынша көрсетілетін қызметті алушының ЭЦҚ-сымен куәландырылған, электрондық құжат нысанында порталға өтінім жіберу болып табылады.</w:t>
      </w:r>
    </w:p>
    <w:bookmarkEnd w:id="7"/>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p>
      <w:pPr>
        <w:spacing w:after="0"/>
        <w:ind w:left="0"/>
        <w:jc w:val="both"/>
      </w:pPr>
      <w:r>
        <w:rPr>
          <w:rFonts w:ascii="Times New Roman"/>
          <w:b w:val="false"/>
          <w:i w:val="false"/>
          <w:color w:val="000000"/>
          <w:sz w:val="28"/>
        </w:rPr>
        <w:t xml:space="preserve">
      Мемлекеттік қызметті көрсету мерзімі – 3 (үш) жұмыс күні. </w:t>
      </w:r>
    </w:p>
    <w:bookmarkStart w:name="z70"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xml:space="preserve">
      1) көрсетілетін қызметті берушінің жауапты маманы көрсетілетін қызметті алушының өтінімін қабылдауын ЭЦҚ қолданып, қол қою арқылы растайды. </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 кезінде төлем тапсырмасын қалыптастырады және қол қою үшін көрсетілетін қызметті берушінің басшысына жолдайды; </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қызметті ұсынудан бас тарту туралы уәжді жауап береді – 1 (бір) жұмыс күні;</w:t>
      </w:r>
    </w:p>
    <w:p>
      <w:pPr>
        <w:spacing w:after="0"/>
        <w:ind w:left="0"/>
        <w:jc w:val="both"/>
      </w:pPr>
      <w:r>
        <w:rPr>
          <w:rFonts w:ascii="Times New Roman"/>
          <w:b w:val="false"/>
          <w:i w:val="false"/>
          <w:color w:val="000000"/>
          <w:sz w:val="28"/>
        </w:rPr>
        <w:t xml:space="preserve">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 бөліміне жолдайды – 30 (отыз) минут; </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 бөлімінің жауапты маманы тиесілі субсидияларды аудару үшін төлем тапсырмасын аумақтық қазынашылық бөлімшесіне төлеуге жолдайды – 30 (отыз) минут;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71" w:id="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9"/>
    <w:p>
      <w:pPr>
        <w:spacing w:after="0"/>
        <w:ind w:left="0"/>
        <w:jc w:val="both"/>
      </w:pPr>
      <w:r>
        <w:rPr>
          <w:rFonts w:ascii="Times New Roman"/>
          <w:b w:val="false"/>
          <w:i w:val="false"/>
          <w:color w:val="000000"/>
          <w:sz w:val="28"/>
        </w:rPr>
        <w:t xml:space="preserve">
      1) төлем тапсырмасына қол қою және көрсетілетін қызметті берушінің басшысына жолдау не мемлекеттік көрсетілетін қызметті ұсынудан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72" w:id="10"/>
    <w:p>
      <w:pPr>
        <w:spacing w:after="0"/>
        <w:ind w:left="0"/>
        <w:jc w:val="left"/>
      </w:pPr>
      <w:r>
        <w:rPr>
          <w:rFonts w:ascii="Times New Roman"/>
          <w:b/>
          <w:i w:val="false"/>
          <w:color w:val="000000"/>
        </w:rPr>
        <w:t xml:space="preserve"> 3-тарау.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0"/>
    <w:bookmarkStart w:name="z73" w:id="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 бөлімінің жауапты маманы.</w:t>
      </w:r>
    </w:p>
    <w:bookmarkStart w:name="z74" w:id="1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2"/>
    <w:bookmarkStart w:name="z75" w:id="13"/>
    <w:p>
      <w:pPr>
        <w:spacing w:after="0"/>
        <w:ind w:left="0"/>
        <w:jc w:val="left"/>
      </w:pPr>
      <w:r>
        <w:rPr>
          <w:rFonts w:ascii="Times New Roman"/>
          <w:b/>
          <w:i w:val="false"/>
          <w:color w:val="000000"/>
        </w:rPr>
        <w:t xml:space="preserve"> 4-тарау. "Азаматтарға арналған үкімет" мемлекеттік корпорациясы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 пайдалану</w:t>
      </w:r>
      <w:r>
        <w:br/>
      </w:r>
      <w:r>
        <w:rPr>
          <w:rFonts w:ascii="Times New Roman"/>
          <w:b/>
          <w:i w:val="false"/>
          <w:color w:val="000000"/>
        </w:rPr>
        <w:t>тәртібін сипаттау</w:t>
      </w:r>
    </w:p>
    <w:bookmarkEnd w:id="13"/>
    <w:bookmarkStart w:name="z76" w:id="14"/>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4"/>
    <w:bookmarkStart w:name="z77" w:id="15"/>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xml:space="preserve">
      1-процесс – көрсетілетін қызметті алушының мемлекеттік көрсетілетін қызметті алу үшін порталға ЖСН және (немесе) БСН, парольді енгізуі (авторизациялау процесі); </w:t>
      </w:r>
    </w:p>
    <w:p>
      <w:pPr>
        <w:spacing w:after="0"/>
        <w:ind w:left="0"/>
        <w:jc w:val="both"/>
      </w:pPr>
      <w:r>
        <w:rPr>
          <w:rFonts w:ascii="Times New Roman"/>
          <w:b w:val="false"/>
          <w:i w:val="false"/>
          <w:color w:val="000000"/>
          <w:sz w:val="28"/>
        </w:rPr>
        <w:t>
      1-шарт – ЖСН және (немесе) БСН,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сұрау нысанын экранға шығару және көрсетілетін қызметті алушының құрылымы мен формат талаптарын ескере отырып, нысанды толтыруы (деректерді енгізуі), сұрау нысанына құжаттар топтамасының қажетті көшірмелерін электрондық түрде бекіту, сондай-ақ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(сұрауда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сұрауын) көрсетілетін қызметті берушінің сұрауды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78" w:id="16"/>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0" w:id="17"/>
    <w:p>
      <w:pPr>
        <w:spacing w:after="0"/>
        <w:ind w:left="0"/>
        <w:jc w:val="left"/>
      </w:pPr>
      <w:r>
        <w:rPr>
          <w:rFonts w:ascii="Times New Roman"/>
          <w:b/>
          <w:i w:val="false"/>
          <w:color w:val="000000"/>
        </w:rPr>
        <w:t xml:space="preserve"> Мемлекеттік қызметті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00"/>
        <w:gridCol w:w="4944"/>
        <w:gridCol w:w="1728"/>
        <w:gridCol w:w="1865"/>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бөлімінің жауапты маманы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ЭЦҚ қолданып, қол қою арқылы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сәйкестігі кезінде төлем тапсырмасын қалыптастыру және көрсетілетін қызметті берушінің басшысына қол қоюға жолдау;</w:t>
            </w:r>
            <w:r>
              <w:br/>
            </w:r>
            <w:r>
              <w:rPr>
                <w:rFonts w:ascii="Times New Roman"/>
                <w:b w:val="false"/>
                <w:i w:val="false"/>
                <w:color w:val="000000"/>
                <w:sz w:val="20"/>
              </w:rPr>
              <w:t xml:space="preserve">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көрсетілетін қызметті ұсынудан бас тарту туралы уәжді жауап беру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басшысына қол қоюға жолдау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 бөліміне жолдау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2" w:id="18"/>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іс-қимылының диаграммасы</w:t>
      </w:r>
    </w:p>
    <w:bookmarkEnd w:id="18"/>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19"/>
    <w:p>
      <w:pPr>
        <w:spacing w:after="0"/>
        <w:ind w:left="0"/>
        <w:jc w:val="left"/>
      </w:pPr>
      <w:r>
        <w:rPr>
          <w:rFonts w:ascii="Times New Roman"/>
          <w:b/>
          <w:i w:val="false"/>
          <w:color w:val="000000"/>
        </w:rPr>
        <w:t xml:space="preserve"> Шартты белгілер мен қысқартулар:</w:t>
      </w:r>
    </w:p>
    <w:bookmarkEnd w:id="19"/>
    <w:p>
      <w:pPr>
        <w:spacing w:after="0"/>
        <w:ind w:left="0"/>
        <w:jc w:val="left"/>
      </w:pPr>
      <w:r>
        <w:br/>
      </w:r>
    </w:p>
    <w:p>
      <w:pPr>
        <w:spacing w:after="0"/>
        <w:ind w:left="0"/>
        <w:jc w:val="both"/>
      </w:pPr>
      <w:r>
        <w:drawing>
          <wp:inline distT="0" distB="0" distL="0" distR="0">
            <wp:extent cx="5676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769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5" w:id="2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w:t>
      </w:r>
      <w:r>
        <w:br/>
      </w:r>
      <w:r>
        <w:rPr>
          <w:rFonts w:ascii="Times New Roman"/>
          <w:b/>
          <w:i w:val="false"/>
          <w:color w:val="000000"/>
        </w:rPr>
        <w:t>шығымдылығы 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 мемлекеттік қызметін</w:t>
      </w:r>
      <w:r>
        <w:br/>
      </w:r>
      <w:r>
        <w:rPr>
          <w:rFonts w:ascii="Times New Roman"/>
          <w:b/>
          <w:i w:val="false"/>
          <w:color w:val="000000"/>
        </w:rPr>
        <w:t xml:space="preserve">көрсетудің бизнес-процестерінің анықтамалығы </w:t>
      </w:r>
    </w:p>
    <w:bookmarkEnd w:id="20"/>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5803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03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