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baa7" w14:textId="d4fb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2016-2018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2015 жылғы 22 желтоқсандағы № 372 шешімі. Қостанай облысының Әділет департаментінде 2015 жылғы 30 желтоқсанда № 6104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Федоров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2974306,3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634285,9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13666,7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2100,0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2324253,7 мың теңге;</w:t>
      </w:r>
      <w:r>
        <w:br/>
      </w:r>
      <w:r>
        <w:rPr>
          <w:rFonts w:ascii="Times New Roman"/>
          <w:b w:val="false"/>
          <w:i w:val="false"/>
          <w:color w:val="000000"/>
          <w:sz w:val="28"/>
        </w:rPr>
        <w:t>
      </w:t>
      </w:r>
      <w:r>
        <w:rPr>
          <w:rFonts w:ascii="Times New Roman"/>
          <w:b w:val="false"/>
          <w:i w:val="false"/>
          <w:color w:val="000000"/>
          <w:sz w:val="28"/>
        </w:rPr>
        <w:t>2) шығындар – 3212612,0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6259,5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25033,5 мың теңге;</w:t>
      </w:r>
      <w:r>
        <w:br/>
      </w:r>
      <w:r>
        <w:rPr>
          <w:rFonts w:ascii="Times New Roman"/>
          <w:b w:val="false"/>
          <w:i w:val="false"/>
          <w:color w:val="000000"/>
          <w:sz w:val="28"/>
        </w:rPr>
        <w:t>
      бюджеттік кредиттерді өтеу – 18774,0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-244565,2 мың теңге;</w:t>
      </w:r>
      <w:r>
        <w:br/>
      </w:r>
      <w:r>
        <w:rPr>
          <w:rFonts w:ascii="Times New Roman"/>
          <w:b w:val="false"/>
          <w:i w:val="false"/>
          <w:color w:val="000000"/>
          <w:sz w:val="28"/>
        </w:rPr>
        <w:t>
      6) бюджет тапшылығын қаржыландыру (профицитін пайдалану) – 244565,2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05.12.2016 </w:t>
      </w:r>
      <w:r>
        <w:rPr>
          <w:rFonts w:ascii="Times New Roman"/>
          <w:b w:val="false"/>
          <w:i w:val="false"/>
          <w:color w:val="ff0000"/>
          <w:sz w:val="28"/>
        </w:rPr>
        <w:t>№ 77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аудан бюджетіне берілетін субвенция көлемі 1275468,0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2-1. 2016 жылға арналған аудан бюджетінде 2015 жылдың аяғына қалыптасқан бос қалдық есебінен "Атлет" стадионын ұстауға 4026,0 мың теңге сомасында шығыстар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Федоров ауданы мәслихатының 01.03.2016 </w:t>
      </w:r>
      <w:r>
        <w:rPr>
          <w:rFonts w:ascii="Times New Roman"/>
          <w:b w:val="false"/>
          <w:i w:val="false"/>
          <w:color w:val="ff0000"/>
          <w:sz w:val="28"/>
        </w:rPr>
        <w:t>№ 394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2-2. 2016 жылға арналған аудан бюджетінде әлеуметтік, табиғи және техногендік сипаттағы төтенше жағдайларды жоюға жергілікті атқарушы органның төтенше резерві есебінен іс-шараларды өткізуге 500,0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Қостанай облысы Федоров ауданы мәслихатының 01.03.2016 </w:t>
      </w:r>
      <w:r>
        <w:rPr>
          <w:rFonts w:ascii="Times New Roman"/>
          <w:b w:val="false"/>
          <w:i w:val="false"/>
          <w:color w:val="ff0000"/>
          <w:sz w:val="28"/>
        </w:rPr>
        <w:t>№ 394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2-3. 2016 жылға арналған аудан бюджетінде "Федоров ауданының жастар ресурстық орталығы" коммуналдық мемлекеттік мекемесін ұстауға 4440,0 мың теңге сомасында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Қостанай облысы Федоров ауданы мәслихатының 01.03.2016 </w:t>
      </w:r>
      <w:r>
        <w:rPr>
          <w:rFonts w:ascii="Times New Roman"/>
          <w:b w:val="false"/>
          <w:i w:val="false"/>
          <w:color w:val="ff0000"/>
          <w:sz w:val="28"/>
        </w:rPr>
        <w:t>№ 394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2-4. 2016 жылға арналған аудан бюджетінде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 мен ауылдық елді мекендердің дамуына 2015 жылдың аяғына қалыптасқан бос қалдықтар есебінен Федоров ауданы әкімдігінің білім бөлімінің "Баннов орта мектебі" коммуналдық мемлекеттік мекемесі ғимаратын күрделі жөндеуге 11111,0 мың теңге сомасында шығыстар көзделгені ескерілсін.</w:t>
      </w:r>
      <w:r>
        <w:br/>
      </w:r>
      <w:r>
        <w:rPr>
          <w:rFonts w:ascii="Times New Roman"/>
          <w:b w:val="false"/>
          <w:i w:val="false"/>
          <w:color w:val="000000"/>
          <w:sz w:val="28"/>
        </w:rPr>
        <w:t xml:space="preserve">
      Бұдан басқа, 2017 жылға арналған аудан бюджетінде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 мен ауылдық елді мекендердің дамуына 2016-2017 жылдарға облыстық бюджеттен бөлінген трансферттер есебінен Федоров ауданы әкімдігінің білім бөлімінің "Баннов орта мектебі" коммуналдық мемлекеттік мекемесі ғимаратын күрделі жөндеуге 313656,0 мың теңге сомасында шығыстар көзделген.</w:t>
      </w:r>
      <w:r>
        <w:br/>
      </w: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Қостанай облысы Федоров ауданы мәслихатының 01.03.2016 </w:t>
      </w:r>
      <w:r>
        <w:rPr>
          <w:rFonts w:ascii="Times New Roman"/>
          <w:b w:val="false"/>
          <w:i w:val="false"/>
          <w:color w:val="ff0000"/>
          <w:sz w:val="28"/>
        </w:rPr>
        <w:t>№ 394</w:t>
      </w:r>
      <w:r>
        <w:rPr>
          <w:rFonts w:ascii="Times New Roman"/>
          <w:b w:val="false"/>
          <w:i w:val="false"/>
          <w:color w:val="ff0000"/>
          <w:sz w:val="28"/>
        </w:rPr>
        <w:t xml:space="preserve"> шешімімен (01.01.2016 бастап қолданысқа енгізіледі); жаңа редакцияда - Қостанай облысы Федоров ауданы мәслихатының 01.04.2016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2-5. 2016 жылға кірістерді бөлу нормативтері ескерілсін:</w:t>
      </w:r>
      <w:r>
        <w:br/>
      </w:r>
      <w:r>
        <w:rPr>
          <w:rFonts w:ascii="Times New Roman"/>
          <w:b w:val="false"/>
          <w:i w:val="false"/>
          <w:color w:val="000000"/>
          <w:sz w:val="28"/>
        </w:rPr>
        <w:t>
      аудан бюджетіне төлем көзінен салық салынатын табыстардан ұсталатын жеке табыс салығы бойынша – 93,4 пайыз;</w:t>
      </w:r>
      <w:r>
        <w:br/>
      </w:r>
      <w:r>
        <w:rPr>
          <w:rFonts w:ascii="Times New Roman"/>
          <w:b w:val="false"/>
          <w:i w:val="false"/>
          <w:color w:val="000000"/>
          <w:sz w:val="28"/>
        </w:rPr>
        <w:t>
      аудан бюджетіне әлеуметтік салық бойынша – 67,6 пайыз;</w:t>
      </w:r>
      <w:r>
        <w:br/>
      </w:r>
      <w:r>
        <w:rPr>
          <w:rFonts w:ascii="Times New Roman"/>
          <w:b w:val="false"/>
          <w:i w:val="false"/>
          <w:color w:val="000000"/>
          <w:sz w:val="28"/>
        </w:rPr>
        <w:t>
      төлем көзінен салық салынбайтын табыстардан ұсталатын жеке табыс салығы бойынша, және төлем көзінен салық салынбайтын шетелдік азаматтар табыстарынан ұсталатын жеке табыс салығы бойынша аудандар мен облыстық маңызы бар қалалар бюджеттеріне 100,0 пайызын есепке алу жолымен.</w:t>
      </w:r>
      <w:r>
        <w:br/>
      </w:r>
      <w:r>
        <w:rPr>
          <w:rFonts w:ascii="Times New Roman"/>
          <w:b w:val="false"/>
          <w:i w:val="false"/>
          <w:color w:val="000000"/>
          <w:sz w:val="28"/>
        </w:rPr>
        <w:t>
</w:t>
      </w:r>
      <w:r>
        <w:rPr>
          <w:rFonts w:ascii="Times New Roman"/>
          <w:b w:val="false"/>
          <w:i w:val="false"/>
          <w:color w:val="ff0000"/>
          <w:sz w:val="28"/>
        </w:rPr>
        <w:t xml:space="preserve">      Ескерту. Шешім 2-5-тармақпен толықтырылды – Қостанай облысы Федоров ауданы мәслихатының 12.08.2016 </w:t>
      </w:r>
      <w:r>
        <w:rPr>
          <w:rFonts w:ascii="Times New Roman"/>
          <w:b w:val="false"/>
          <w:i w:val="false"/>
          <w:color w:val="ff0000"/>
          <w:sz w:val="28"/>
        </w:rPr>
        <w:t>№ 54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бюджетке аудан бюджетінен бюджеттік алып қоюлардың көлемдері көзделмегені ескерілсін.</w:t>
      </w:r>
      <w:r>
        <w:br/>
      </w:r>
      <w:r>
        <w:rPr>
          <w:rFonts w:ascii="Times New Roman"/>
          <w:b w:val="false"/>
          <w:i w:val="false"/>
          <w:color w:val="000000"/>
          <w:sz w:val="28"/>
        </w:rPr>
        <w:t>
      </w:t>
      </w:r>
      <w:r>
        <w:rPr>
          <w:rFonts w:ascii="Times New Roman"/>
          <w:b w:val="false"/>
          <w:i w:val="false"/>
          <w:color w:val="000000"/>
          <w:sz w:val="28"/>
        </w:rPr>
        <w:t>4. 2016 жылға арналған жергілікті атқарушы органның резерві 2000,0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Кент, ауыл, ауылдық округ әкімі аппараттарының 2016 жылға арналған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Федоров ауданының 2016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жергілікті өзін-өзі басқару органдарына берілетін трансфеттердің ауылдар, кенттер, ауылдық округтер, аудандық маңызы бар қалалар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XVII сессияның төрайымы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Жданова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"Федоров ауданының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 В. Гринак</w:t>
      </w:r>
      <w:r>
        <w:br/>
      </w:r>
      <w:r>
        <w:rPr>
          <w:rFonts w:ascii="Times New Roman"/>
          <w:b w:val="false"/>
          <w:i w:val="false"/>
          <w:color w:val="000000"/>
          <w:sz w:val="28"/>
        </w:rPr>
        <w:t>
      22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1-қосымша</w:t>
            </w:r>
          </w:p>
        </w:tc>
      </w:tr>
    </w:tbl>
    <w:p>
      <w:pPr>
        <w:spacing w:after="0"/>
        <w:ind w:left="0"/>
        <w:jc w:val="left"/>
      </w:pPr>
      <w:r>
        <w:rPr>
          <w:rFonts w:ascii="Times New Roman"/>
          <w:b/>
          <w:i w:val="false"/>
          <w:color w:val="000000"/>
        </w:rPr>
        <w:t xml:space="preserve"> Федоров ауданының 2016 жылға арналған аудандық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Федоров ауданы мәслихатының 05.12.2016 </w:t>
      </w:r>
      <w:r>
        <w:rPr>
          <w:rFonts w:ascii="Times New Roman"/>
          <w:b w:val="false"/>
          <w:i w:val="false"/>
          <w:color w:val="ff0000"/>
          <w:sz w:val="28"/>
        </w:rPr>
        <w:t>№ 77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5751"/>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0"/>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2974306,3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634285,9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109072,9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109072,9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2324253,7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2324253,7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2324253,7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2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3212612,0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310814,1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81367,8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80886,5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159452,4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159452,4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51750,2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1"/>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1872967,8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233619,8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1498225,3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1428015,1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1360892,1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91488,7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91488,7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187919,1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136894,6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136894,6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18717,7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63087,2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0"/>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1"/>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192783,7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2"/>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5"/>
          <w:p>
            <w:pPr>
              <w:spacing w:after="20"/>
              <w:ind w:left="20"/>
              <w:jc w:val="both"/>
            </w:pPr>
            <w:r>
              <w:rPr>
                <w:rFonts w:ascii="Times New Roman"/>
                <w:b w:val="false"/>
                <w:i w:val="false"/>
                <w:color w:val="000000"/>
                <w:sz w:val="20"/>
              </w:rPr>
              <w:t>ІV</w:t>
            </w:r>
            <w:r>
              <w:br/>
            </w:r>
            <w:r>
              <w:rPr>
                <w:rFonts w:ascii="Times New Roman"/>
                <w:b w:val="false"/>
                <w:i w:val="false"/>
                <w:color w:val="000000"/>
                <w:sz w:val="20"/>
              </w:rPr>
              <w:t>
</w:t>
            </w:r>
          </w:p>
          <w:bookmarkEnd w:id="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6"/>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7"/>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p>
          <w:bookmarkEnd w:id="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244565,2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2-қосымша</w:t>
            </w:r>
          </w:p>
        </w:tc>
      </w:tr>
    </w:tbl>
    <w:p>
      <w:pPr>
        <w:spacing w:after="0"/>
        <w:ind w:left="0"/>
        <w:jc w:val="left"/>
      </w:pPr>
      <w:r>
        <w:rPr>
          <w:rFonts w:ascii="Times New Roman"/>
          <w:b/>
          <w:i w:val="false"/>
          <w:color w:val="000000"/>
        </w:rPr>
        <w:t xml:space="preserve"> Федоров ауданының 2017 жылға арналған аудандық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Федоров ауданы мәслихатының 01.04.2016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5"/>
        <w:gridCol w:w="628"/>
        <w:gridCol w:w="975"/>
        <w:gridCol w:w="5853"/>
        <w:gridCol w:w="3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0"/>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5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2842787,0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8"/>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7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0"/>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80"/>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2"/>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82"/>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8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8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8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8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8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8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8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8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8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90"/>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90"/>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9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9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92"/>
          <w:p>
            <w:pPr>
              <w:spacing w:after="20"/>
              <w:ind w:left="20"/>
              <w:jc w:val="both"/>
            </w:pPr>
            <w:r>
              <w:rPr>
                <w:rFonts w:ascii="Times New Roman"/>
                <w:b w:val="false"/>
                <w:i w:val="false"/>
                <w:color w:val="000000"/>
                <w:sz w:val="20"/>
              </w:rPr>
              <w:t>ІV</w:t>
            </w:r>
            <w:r>
              <w:br/>
            </w:r>
            <w:r>
              <w:rPr>
                <w:rFonts w:ascii="Times New Roman"/>
                <w:b w:val="false"/>
                <w:i w:val="false"/>
                <w:color w:val="000000"/>
                <w:sz w:val="20"/>
              </w:rPr>
              <w:t>
</w:t>
            </w:r>
          </w:p>
          <w:bookmarkEnd w:id="92"/>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3"/>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9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4"/>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p>
          <w:bookmarkEnd w:id="9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95"/>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9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6"/>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3-қосымша</w:t>
            </w:r>
          </w:p>
        </w:tc>
      </w:tr>
    </w:tbl>
    <w:p>
      <w:pPr>
        <w:spacing w:after="0"/>
        <w:ind w:left="0"/>
        <w:jc w:val="left"/>
      </w:pPr>
      <w:r>
        <w:rPr>
          <w:rFonts w:ascii="Times New Roman"/>
          <w:b/>
          <w:i w:val="false"/>
          <w:color w:val="000000"/>
        </w:rPr>
        <w:t xml:space="preserve"> Федоров ауданының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5"/>
        <w:gridCol w:w="628"/>
        <w:gridCol w:w="975"/>
        <w:gridCol w:w="5853"/>
        <w:gridCol w:w="3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2466485,0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4-қосымша</w:t>
            </w:r>
          </w:p>
        </w:tc>
      </w:tr>
    </w:tbl>
    <w:p>
      <w:pPr>
        <w:spacing w:after="0"/>
        <w:ind w:left="0"/>
        <w:jc w:val="left"/>
      </w:pPr>
      <w:r>
        <w:rPr>
          <w:rFonts w:ascii="Times New Roman"/>
          <w:b/>
          <w:i w:val="false"/>
          <w:color w:val="000000"/>
        </w:rPr>
        <w:t xml:space="preserve"> Кент, ауыл, ауылдық округ әкімі аппараттарының 2016 жылға</w:t>
      </w:r>
      <w:r>
        <w:br/>
      </w:r>
      <w:r>
        <w:rPr>
          <w:rFonts w:ascii="Times New Roman"/>
          <w:b/>
          <w:i w:val="false"/>
          <w:color w:val="000000"/>
        </w:rPr>
        <w:t>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729"/>
        <w:gridCol w:w="1536"/>
        <w:gridCol w:w="1536"/>
        <w:gridCol w:w="4012"/>
        <w:gridCol w:w="3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Баннов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Вишневый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Воронеж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Камышин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Қосарал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Костряков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Қоржынкөл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Новошумный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Пешков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Шандақ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селолық округі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113510,9</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49804,0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5-қосымша</w:t>
            </w:r>
          </w:p>
        </w:tc>
      </w:tr>
    </w:tbl>
    <w:p>
      <w:pPr>
        <w:spacing w:after="0"/>
        <w:ind w:left="0"/>
        <w:jc w:val="left"/>
      </w:pPr>
      <w:r>
        <w:rPr>
          <w:rFonts w:ascii="Times New Roman"/>
          <w:b/>
          <w:i w:val="false"/>
          <w:color w:val="000000"/>
        </w:rPr>
        <w:t xml:space="preserve"> Федоров ауданының 2016 жылға арналған бюджетін атқару</w:t>
      </w:r>
      <w:r>
        <w:br/>
      </w:r>
      <w:r>
        <w:rPr>
          <w:rFonts w:ascii="Times New Roman"/>
          <w:b/>
          <w:i w:val="false"/>
          <w:color w:val="000000"/>
        </w:rPr>
        <w:t>процесінде секвестрлеуге жатпайтын бюджеттік бағдарламалардың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309"/>
        <w:gridCol w:w="2760"/>
        <w:gridCol w:w="2760"/>
        <w:gridCol w:w="3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6-қосымша</w:t>
            </w:r>
          </w:p>
        </w:tc>
      </w:tr>
    </w:tbl>
    <w:p>
      <w:pPr>
        <w:spacing w:after="0"/>
        <w:ind w:left="0"/>
        <w:jc w:val="left"/>
      </w:pPr>
      <w:r>
        <w:rPr>
          <w:rFonts w:ascii="Times New Roman"/>
          <w:b/>
          <w:i w:val="false"/>
          <w:color w:val="000000"/>
        </w:rPr>
        <w:t xml:space="preserve"> 2016 жылға арналған жергілікті өзін-өзі басқару</w:t>
      </w:r>
      <w:r>
        <w:br/>
      </w:r>
      <w:r>
        <w:rPr>
          <w:rFonts w:ascii="Times New Roman"/>
          <w:b/>
          <w:i w:val="false"/>
          <w:color w:val="000000"/>
        </w:rPr>
        <w:t>органдарына берілетін трансфеттердің ауылдар, кенттер, ауылдық</w:t>
      </w:r>
      <w:r>
        <w:br/>
      </w:r>
      <w:r>
        <w:rPr>
          <w:rFonts w:ascii="Times New Roman"/>
          <w:b/>
          <w:i w:val="false"/>
          <w:color w:val="000000"/>
        </w:rPr>
        <w:t>округтер, аудандық маңызы бар қалалар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497"/>
        <w:gridCol w:w="7809"/>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Баннов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4843,2</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Вишневый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Воронеж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Камышин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Қосарал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Костряков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Қоржынкөл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Новошумный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Пешков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9180,4</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Шандақ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ауылдық округі</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