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22fd" w14:textId="7a422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25 қыркүйектегі № 274 қаулысы. Қостанай облысының Әділет департаментінде 2015 жылғы 6 қарашада № 5994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25 қыркүйектегі № 274</w:t>
            </w:r>
            <w:r>
              <w:br/>
            </w:r>
            <w:r>
              <w:rPr>
                <w:rFonts w:ascii="Times New Roman"/>
                <w:b w:val="false"/>
                <w:i w:val="false"/>
                <w:color w:val="000000"/>
                <w:sz w:val="20"/>
              </w:rPr>
              <w:t>қаулысымен бекітілген</w:t>
            </w:r>
          </w:p>
        </w:tc>
      </w:tr>
    </w:tbl>
    <w:bookmarkStart w:name="z41" w:id="0"/>
    <w:p>
      <w:pPr>
        <w:spacing w:after="0"/>
        <w:ind w:left="0"/>
        <w:jc w:val="left"/>
      </w:pPr>
      <w:r>
        <w:rPr>
          <w:rFonts w:ascii="Times New Roman"/>
          <w:b/>
          <w:i w:val="false"/>
          <w:color w:val="000000"/>
        </w:rPr>
        <w:t xml:space="preserve"> "Қостанай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"Қостанай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ауылдық округі әкімінің аппараты" мемлекеттік мекемесі өз құзыретінің мәселелері бойынша заңнамада белгіленген тәртіппен "Қостанай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110900, Қазақстан Республикасы, Қостанай облысы, Қарабалық ауданы, Қарабалық кенті, Гагарин,36.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"Қостанай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ауылдық округі әкімінің аппараты" мемлекеттік мекемесіне кәсіпкерлік субъектілерімен "Қостанай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"Қостанай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w:t>
      </w:r>
      <w:r>
        <w:br/>
      </w:r>
      <w:r>
        <w:rPr>
          <w:rFonts w:ascii="Times New Roman"/>
          <w:b w:val="false"/>
          <w:i w:val="false"/>
          <w:color w:val="000000"/>
          <w:sz w:val="28"/>
        </w:rPr>
        <w:t>
      </w:t>
      </w:r>
      <w:r>
        <w:rPr>
          <w:rFonts w:ascii="Times New Roman"/>
          <w:b w:val="false"/>
          <w:i w:val="false"/>
          <w:color w:val="000000"/>
          <w:sz w:val="28"/>
        </w:rPr>
        <w:t>негізгі міндеттері, 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"Қостанай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"Қостанай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"Қостанай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аппарат жұмысын жоспарлайды, кеңестер, семинарлар және басқа да іс-шараларды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"Қостанай ауылдық округі әкімінің аппараты" мемлекеттік мекемесінің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"Қостанай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"Қостанай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"Қостанай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"Қостанай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"Қостанай ауылдық округі әкімінің аппараты" мемлекеттік мекемесі басшылықты "Қостанай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"Қостанай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"Қостанай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"Қостанай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"Қостанай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"Қостанай ауылдық округі әкімінің аппараты" мемлекеттік мекемесінің ережесін әзірлейді, "Қостанай ауылдық округі әкімінің аппараты"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"Қостанай ауылдық округі әкімінің аппараты" мемлекеттік мекемесіндегі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"Қостанай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"Қостанай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"Қостанай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"Қостанай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"Қостанай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"Қостанай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"Қостанай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"Қостанай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"Қостанай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"Қостанай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"Қостанай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