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739b" w14:textId="1ee7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2015 жылы ұсыну туралы</w:t>
      </w:r>
    </w:p>
    <w:p>
      <w:pPr>
        <w:spacing w:after="0"/>
        <w:ind w:left="0"/>
        <w:jc w:val="both"/>
      </w:pPr>
      <w:r>
        <w:rPr>
          <w:rFonts w:ascii="Times New Roman"/>
          <w:b w:val="false"/>
          <w:i w:val="false"/>
          <w:color w:val="000000"/>
          <w:sz w:val="28"/>
        </w:rPr>
        <w:t>Қостанай облысы Қарабалық ауданы мәслихатының 2015 жылғы 24 ақпандағы № 325 шешімі. Қостанай облысының Әділет департаментінде 2015 жылғы 13 наурызда № 5418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Г. Ягодин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Е. Аманжолов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