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d039" w14:textId="c0cd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Тобыл ауылдық округі әкімінің 2015 жылғы 26 маусымдағы № 2 шешімі. Қостанай облысының Әділет департаментінде 2015 жылғы 8 шілдеде № 5727 болып тіркелді. Күші жойылды - Қостанай облысы Денисов ауданы Тобыл ауылдық округі әкімінің 2015 жылғы 28 қазандағы № 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Тобыл ауылдық округі әкімінің 28.10.2015 </w:t>
      </w:r>
      <w:r>
        <w:rPr>
          <w:rFonts w:ascii="Times New Roman"/>
          <w:b w:val="false"/>
          <w:i w:val="false"/>
          <w:color w:val="ff0000"/>
          <w:sz w:val="28"/>
        </w:rPr>
        <w:t>№ 3</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ұсынысы негізінде Тобыл ауылдық округінің әкімі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Қостанай облысы Денисов ауданы Глебовка ауылы мекенжайында орналасқан «Тобольское-1» жауапкершілігі шектеулі серіктестігі мал шаруашылығының кешені аумағында ірі қара малдың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«Денисов ауданы әкімдігіңің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Денисов аудандық тұтынушылардың құқықтарын қорғау басқармасы» республикалық мемлекеттік мекемесіне (келісім бойынша) ұсынылсын анықталған эпизоотиялық ошақта ветеринариялық-санитариялық қолайлы жағдайға қол жеткізуге қажетті ветеринариялық-санитариялық іс-шаралары жүргізсін.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қолданысқа енгізіледі.</w:t>
      </w:r>
    </w:p>
    <w:bookmarkEnd w:id="1"/>
    <w:p>
      <w:pPr>
        <w:spacing w:after="0"/>
        <w:ind w:left="0"/>
        <w:jc w:val="both"/>
      </w:pPr>
      <w:r>
        <w:rPr>
          <w:rFonts w:ascii="Times New Roman"/>
          <w:b w:val="false"/>
          <w:i/>
          <w:color w:val="000000"/>
          <w:sz w:val="28"/>
        </w:rPr>
        <w:t>      Тобыл ауылдық</w:t>
      </w:r>
      <w:r>
        <w:br/>
      </w:r>
      <w:r>
        <w:rPr>
          <w:rFonts w:ascii="Times New Roman"/>
          <w:b w:val="false"/>
          <w:i w:val="false"/>
          <w:color w:val="000000"/>
          <w:sz w:val="28"/>
        </w:rPr>
        <w:t>
</w:t>
      </w:r>
      <w:r>
        <w:rPr>
          <w:rFonts w:ascii="Times New Roman"/>
          <w:b w:val="false"/>
          <w:i/>
          <w:color w:val="000000"/>
          <w:sz w:val="28"/>
        </w:rPr>
        <w:t>      округінің әкімі                            И. Щуришин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 В.В. Шерер</w:t>
      </w:r>
      <w:r>
        <w:br/>
      </w:r>
      <w:r>
        <w:rPr>
          <w:rFonts w:ascii="Times New Roman"/>
          <w:b w:val="false"/>
          <w:i w:val="false"/>
          <w:color w:val="000000"/>
          <w:sz w:val="28"/>
        </w:rPr>
        <w:t>
</w:t>
      </w:r>
      <w:r>
        <w:rPr>
          <w:rFonts w:ascii="Times New Roman"/>
          <w:b w:val="false"/>
          <w:i/>
          <w:color w:val="000000"/>
          <w:sz w:val="28"/>
        </w:rPr>
        <w:t>      2015 жылғы «26» маусым</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комитетiнiң Денисов</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Қ.Г. Исмағұлов</w:t>
      </w:r>
      <w:r>
        <w:br/>
      </w:r>
      <w:r>
        <w:rPr>
          <w:rFonts w:ascii="Times New Roman"/>
          <w:b w:val="false"/>
          <w:i w:val="false"/>
          <w:color w:val="000000"/>
          <w:sz w:val="28"/>
        </w:rPr>
        <w:t>
</w:t>
      </w:r>
      <w:r>
        <w:rPr>
          <w:rFonts w:ascii="Times New Roman"/>
          <w:b w:val="false"/>
          <w:i/>
          <w:color w:val="000000"/>
          <w:sz w:val="28"/>
        </w:rPr>
        <w:t>      2015 жылғы «26» маусым</w:t>
      </w:r>
    </w:p>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экономика министрлігі Тұтынушылардың</w:t>
      </w:r>
      <w:r>
        <w:br/>
      </w:r>
      <w:r>
        <w:rPr>
          <w:rFonts w:ascii="Times New Roman"/>
          <w:b w:val="false"/>
          <w:i w:val="false"/>
          <w:color w:val="000000"/>
          <w:sz w:val="28"/>
        </w:rPr>
        <w:t>
</w:t>
      </w:r>
      <w:r>
        <w:rPr>
          <w:rFonts w:ascii="Times New Roman"/>
          <w:b w:val="false"/>
          <w:i/>
          <w:color w:val="000000"/>
          <w:sz w:val="28"/>
        </w:rPr>
        <w:t>      құқықтарын қорғау комитетінің Қостанай</w:t>
      </w:r>
      <w:r>
        <w:br/>
      </w:r>
      <w:r>
        <w:rPr>
          <w:rFonts w:ascii="Times New Roman"/>
          <w:b w:val="false"/>
          <w:i w:val="false"/>
          <w:color w:val="000000"/>
          <w:sz w:val="28"/>
        </w:rPr>
        <w:t>
</w:t>
      </w:r>
      <w:r>
        <w:rPr>
          <w:rFonts w:ascii="Times New Roman"/>
          <w:b w:val="false"/>
          <w:i/>
          <w:color w:val="000000"/>
          <w:sz w:val="28"/>
        </w:rPr>
        <w:t>      облысы тұтынушылардың құқықтарын</w:t>
      </w:r>
      <w:r>
        <w:br/>
      </w:r>
      <w:r>
        <w:rPr>
          <w:rFonts w:ascii="Times New Roman"/>
          <w:b w:val="false"/>
          <w:i w:val="false"/>
          <w:color w:val="000000"/>
          <w:sz w:val="28"/>
        </w:rPr>
        <w:t>
</w:t>
      </w:r>
      <w:r>
        <w:rPr>
          <w:rFonts w:ascii="Times New Roman"/>
          <w:b w:val="false"/>
          <w:i/>
          <w:color w:val="000000"/>
          <w:sz w:val="28"/>
        </w:rPr>
        <w:t>      қорғау департаментінің Денисов аудандық</w:t>
      </w:r>
      <w:r>
        <w:br/>
      </w:r>
      <w:r>
        <w:rPr>
          <w:rFonts w:ascii="Times New Roman"/>
          <w:b w:val="false"/>
          <w:i w:val="false"/>
          <w:color w:val="000000"/>
          <w:sz w:val="28"/>
        </w:rPr>
        <w:t>
</w:t>
      </w:r>
      <w:r>
        <w:rPr>
          <w:rFonts w:ascii="Times New Roman"/>
          <w:b w:val="false"/>
          <w:i/>
          <w:color w:val="000000"/>
          <w:sz w:val="28"/>
        </w:rPr>
        <w:t>      тұтынушылардың құқықтарын қорғау</w:t>
      </w:r>
      <w:r>
        <w:br/>
      </w:r>
      <w:r>
        <w:rPr>
          <w:rFonts w:ascii="Times New Roman"/>
          <w:b w:val="false"/>
          <w:i w:val="false"/>
          <w:color w:val="000000"/>
          <w:sz w:val="28"/>
        </w:rPr>
        <w:t>
</w:t>
      </w:r>
      <w:r>
        <w:rPr>
          <w:rFonts w:ascii="Times New Roman"/>
          <w:b w:val="false"/>
          <w:i/>
          <w:color w:val="000000"/>
          <w:sz w:val="28"/>
        </w:rPr>
        <w:t>      басқармасы»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басшысының м.а.</w:t>
      </w:r>
      <w:r>
        <w:br/>
      </w:r>
      <w:r>
        <w:rPr>
          <w:rFonts w:ascii="Times New Roman"/>
          <w:b w:val="false"/>
          <w:i w:val="false"/>
          <w:color w:val="000000"/>
          <w:sz w:val="28"/>
        </w:rPr>
        <w:t>
</w:t>
      </w:r>
      <w:r>
        <w:rPr>
          <w:rFonts w:ascii="Times New Roman"/>
          <w:b w:val="false"/>
          <w:i/>
          <w:color w:val="000000"/>
          <w:sz w:val="28"/>
        </w:rPr>
        <w:t>      ____________________ С.В. Бакиев</w:t>
      </w:r>
      <w:r>
        <w:br/>
      </w:r>
      <w:r>
        <w:rPr>
          <w:rFonts w:ascii="Times New Roman"/>
          <w:b w:val="false"/>
          <w:i w:val="false"/>
          <w:color w:val="000000"/>
          <w:sz w:val="28"/>
        </w:rPr>
        <w:t>
</w:t>
      </w:r>
      <w:r>
        <w:rPr>
          <w:rFonts w:ascii="Times New Roman"/>
          <w:b w:val="false"/>
          <w:i/>
          <w:color w:val="000000"/>
          <w:sz w:val="28"/>
        </w:rPr>
        <w:t>      2015 жылғы «26»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