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d398f" w14:textId="e2d39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Денисов аудандық мәслихатының 2014 жылғы 28 ақпандағы № 30 "Қостанай облысы Денисов ауданы Тобыл ауылдық округінің жергілікті қоғамдастықтың жиынына қатысу үшін бөлек жергілікті қоғамдастық жиындарын өткізу қағидасын және ауыл тұрғындары өкілдерінің сандық құрамын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мәслихатының 2015 жылғы 19 маусымдағы № 65 шешімі. Қостанай облысының Әділет департаментінде 2015 жылғы 8 шілдеде № 5743 болып тіркелді. Күші жойылды - Қостанай облысы Денисов ауданы мәслихатының 2019 жылғы 31 қазандағы № 75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Денисов ауданы мәслихатының 31.10.2019 </w:t>
      </w:r>
      <w:r>
        <w:rPr>
          <w:rFonts w:ascii="Times New Roman"/>
          <w:b w:val="false"/>
          <w:i w:val="false"/>
          <w:color w:val="ff0000"/>
          <w:sz w:val="28"/>
        </w:rPr>
        <w:t>№ 75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1998 жылғы 24 наурыздағы "Нормативтiк құқықтық актiлер туралы" Заңының </w:t>
      </w:r>
      <w:r>
        <w:rPr>
          <w:rFonts w:ascii="Times New Roman"/>
          <w:b w:val="false"/>
          <w:i w:val="false"/>
          <w:color w:val="000000"/>
          <w:sz w:val="28"/>
        </w:rPr>
        <w:t>43-1 бабына</w:t>
      </w:r>
      <w:r>
        <w:rPr>
          <w:rFonts w:ascii="Times New Roman"/>
          <w:b w:val="false"/>
          <w:i w:val="false"/>
          <w:color w:val="000000"/>
          <w:sz w:val="28"/>
        </w:rPr>
        <w:t xml:space="preserve"> сәйкес, Денисов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xml:space="preserve">
      1. Денисов аудандық мәслихатының 2014 жылғы 28 ақпандағы </w:t>
      </w:r>
      <w:r>
        <w:rPr>
          <w:rFonts w:ascii="Times New Roman"/>
          <w:b w:val="false"/>
          <w:i w:val="false"/>
          <w:color w:val="000000"/>
          <w:sz w:val="28"/>
        </w:rPr>
        <w:t>№ 30</w:t>
      </w:r>
      <w:r>
        <w:rPr>
          <w:rFonts w:ascii="Times New Roman"/>
          <w:b w:val="false"/>
          <w:i w:val="false"/>
          <w:color w:val="000000"/>
          <w:sz w:val="28"/>
        </w:rPr>
        <w:t xml:space="preserve"> "Қостанай облысы Денисов ауданы Тобыл ауылдық округінің жергілікті қоғамдастықтың жиынына қатысу үшін бөлек жергілікті қоғамдастық жиындарын өткізу қағидасын және ауыл тұрғындары өкілдерінің сандық құрамын бекіту туралы" шешіміне (Нормативтік құқықтық актілерді мемлекеттік тіркеу тізілімінде № 4558 болып тіркелген, 2014 жылғы 24 сәуірде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Қостанай облысы Денисов ауданы Тобыл ауылдық округінің бөлек жергілікті қоғамдастық жиындарын өткізу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6-тармақтары</w:t>
      </w:r>
      <w:r>
        <w:rPr>
          <w:rFonts w:ascii="Times New Roman"/>
          <w:b w:val="false"/>
          <w:i w:val="false"/>
          <w:color w:val="000000"/>
          <w:sz w:val="28"/>
        </w:rPr>
        <w:t xml:space="preserve"> мемлекеттік тілде жаңа редакцияда жазылсын, орыс тіліндегі мәтін өзгермейді:</w:t>
      </w:r>
    </w:p>
    <w:bookmarkStart w:name="z5" w:id="3"/>
    <w:p>
      <w:pPr>
        <w:spacing w:after="0"/>
        <w:ind w:left="0"/>
        <w:jc w:val="both"/>
      </w:pPr>
      <w:r>
        <w:rPr>
          <w:rFonts w:ascii="Times New Roman"/>
          <w:b w:val="false"/>
          <w:i w:val="false"/>
          <w:color w:val="000000"/>
          <w:sz w:val="28"/>
        </w:rPr>
        <w:t>
      "5. Тобыл ауылдық округі ауылдардың шегінде бөлек жиынды өткізуді Тобыл ауылдық округінің әкімі ұйымдастырады.</w:t>
      </w:r>
    </w:p>
    <w:bookmarkEnd w:id="3"/>
    <w:bookmarkStart w:name="z6" w:id="4"/>
    <w:p>
      <w:pPr>
        <w:spacing w:after="0"/>
        <w:ind w:left="0"/>
        <w:jc w:val="both"/>
      </w:pPr>
      <w:r>
        <w:rPr>
          <w:rFonts w:ascii="Times New Roman"/>
          <w:b w:val="false"/>
          <w:i w:val="false"/>
          <w:color w:val="000000"/>
          <w:sz w:val="28"/>
        </w:rPr>
        <w:t>
      6. Бөлек жиынды ашудың алдында Тобыл ауылдық округі ауылдардың қатысып отырған және оған қатысуға құқығы бар тұрғындарын тіркеу жүргізіледі.".</w:t>
      </w:r>
    </w:p>
    <w:bookmarkEnd w:id="4"/>
    <w:bookmarkStart w:name="z7" w:id="5"/>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10980"/>
        <w:gridCol w:w="1320"/>
      </w:tblGrid>
      <w:tr>
        <w:trPr>
          <w:trHeight w:val="30" w:hRule="atLeast"/>
        </w:trPr>
        <w:tc>
          <w:tcPr>
            <w:tcW w:w="109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w:t>
            </w:r>
          </w:p>
        </w:tc>
        <w:tc>
          <w:tcPr>
            <w:tcW w:w="13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мәслихатының кезектен</w:t>
            </w:r>
          </w:p>
        </w:tc>
        <w:tc>
          <w:tcPr>
            <w:tcW w:w="13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сессиясының төрағасы</w:t>
            </w:r>
          </w:p>
        </w:tc>
        <w:tc>
          <w:tcPr>
            <w:tcW w:w="13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Ахметов</w:t>
            </w:r>
          </w:p>
        </w:tc>
      </w:tr>
      <w:tr>
        <w:trPr>
          <w:trHeight w:val="30" w:hRule="atLeast"/>
        </w:trPr>
        <w:tc>
          <w:tcPr>
            <w:tcW w:w="109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аудандық</w:t>
            </w:r>
          </w:p>
        </w:tc>
        <w:tc>
          <w:tcPr>
            <w:tcW w:w="13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мәслихатының хатшысы</w:t>
            </w:r>
          </w:p>
        </w:tc>
        <w:tc>
          <w:tcPr>
            <w:tcW w:w="13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Мұрзабаев</w:t>
            </w:r>
          </w:p>
        </w:tc>
      </w:tr>
      <w:tr>
        <w:trPr>
          <w:trHeight w:val="30" w:hRule="atLeast"/>
        </w:trPr>
        <w:tc>
          <w:tcPr>
            <w:tcW w:w="109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13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Денисов</w:t>
            </w:r>
          </w:p>
        </w:tc>
        <w:tc>
          <w:tcPr>
            <w:tcW w:w="13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Тобыл ауылдық</w:t>
            </w:r>
          </w:p>
        </w:tc>
        <w:tc>
          <w:tcPr>
            <w:tcW w:w="13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округінің әкімі</w:t>
            </w:r>
          </w:p>
        </w:tc>
        <w:tc>
          <w:tcPr>
            <w:tcW w:w="13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 И. Щуришин</w:t>
            </w:r>
          </w:p>
        </w:tc>
        <w:tc>
          <w:tcPr>
            <w:tcW w:w="13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