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375f" w14:textId="8603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2015 жылғы 6 қаңтардағы № 1 қаулысы. Қостанай облысының Әділет департаментінде 2015 жылғы 26 қаңтарда № 5336 болып тіркелді. Күші жойылды - Қостанай облысы Лисаков қаласы әкімдігінің 2016 жылғы 26 қаңтардағы № 45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Лисаков қаласы әкімдігінің 26.01.2016 </w:t>
      </w:r>
      <w:r>
        <w:rPr>
          <w:rFonts w:ascii="Times New Roman"/>
          <w:b w:val="false"/>
          <w:i w:val="false"/>
          <w:color w:val="ff0000"/>
          <w:sz w:val="28"/>
        </w:rPr>
        <w:t>№ 45</w:t>
      </w:r>
      <w:r>
        <w:rPr>
          <w:rFonts w:ascii="Times New Roman"/>
          <w:b w:val="false"/>
          <w:i w:val="false"/>
          <w:color w:val="ff0000"/>
          <w:sz w:val="28"/>
        </w:rPr>
        <w:t xml:space="preserve"> қаулысымен (қабылданған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2001 жылғы 23 қаңтардағы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жұмыссыздарға еңбекақы төлеу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жалақыдан кем емес 2 мөлшерде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Қазақстан Республикасының қолданыстағы заңнамасымен белгіленген мөлшерде әлеуметтік салықты төлеуге,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«Лисаков қаласы әкімдігінің жұмыспен қамту және әлеуметтік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Лисаков қаласы әкімі орынбасарының міндетін атқарушы А.П. Сенчевке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 және 2015 жылдың 01 қантардан бастап туындаған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Лисаков қаласының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Жүндібаев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6 қаңтардағы</w:t>
            </w:r>
            <w:r>
              <w:br/>
            </w:r>
            <w:r>
              <w:rPr>
                <w:rFonts w:ascii="Times New Roman"/>
                <w:b w:val="false"/>
                <w:i w:val="false"/>
                <w:color w:val="000000"/>
                <w:sz w:val="20"/>
              </w:rPr>
              <w:t>
№ 1 қаулысымен</w:t>
            </w:r>
            <w:r>
              <w:br/>
            </w:r>
            <w:r>
              <w:rPr>
                <w:rFonts w:ascii="Times New Roman"/>
                <w:b w:val="false"/>
                <w:i w:val="false"/>
                <w:color w:val="000000"/>
                <w:sz w:val="20"/>
              </w:rPr>
              <w:t>
бекітілген</w:t>
            </w:r>
          </w:p>
          <w:bookmarkEnd w:id="3"/>
        </w:tc>
      </w:tr>
    </w:tbl>
    <w:bookmarkStart w:name="z18" w:id="4"/>
    <w:p>
      <w:pPr>
        <w:spacing w:after="0"/>
        <w:ind w:left="0"/>
        <w:jc w:val="left"/>
      </w:pPr>
      <w:r>
        <w:rPr>
          <w:rFonts w:ascii="Times New Roman"/>
          <w:b/>
          <w:i w:val="false"/>
          <w:color w:val="000000"/>
        </w:rPr>
        <w:t xml:space="preserve"> 
Ұйымдардың тізбесі, қоғамдық жұмыстардың түрлері, көлемі және нақты жағдайлары,</w:t>
      </w:r>
      <w:r>
        <w:br/>
      </w:r>
      <w:r>
        <w:rPr>
          <w:rFonts w:ascii="Times New Roman"/>
          <w:b/>
          <w:i w:val="false"/>
          <w:color w:val="000000"/>
        </w:rPr>
        <w:t>
қоғамдық жұмыстарға қатысатын жұмыссыздарға еңбекақы төлеу мөлшері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514"/>
        <w:gridCol w:w="2716"/>
        <w:gridCol w:w="1390"/>
        <w:gridCol w:w="1033"/>
        <w:gridCol w:w="5215"/>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көлемі, сағатпен</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төлемі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жағдайлары</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 плюс» жауапкершілігі шектеулі серіктестігі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Лисаков қаласының, Октябрь кентінің, Красногор ауылының аумағын көгалдандыруға және абаттандыруға қатысу</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заңнамасында қарастырылған шектеулерді есепке алып, аптасына 40 сағаттан артық емес, екi демалыс күнiмен, бір сағаттан кем емес түскі үзiлiспен</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прокуратурасы Лисаков қаласының прокуратурасы» мемлекеттік мекемесі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құжаттаманы өңдеу бойынша көмек көрсету</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заңнамасында қарастырылған шектеулерді есепке алып, аптасына 40 сағаттан артық емес, екi демалыс күнiмен, бір сағаттан кем емес түскі үзiлiспен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