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d120" w14:textId="04dd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198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232 шешімі. Қостанай облысының Әділет департаментінде 2015 жылғы 28 сәуірде № 5564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6 тамыздағы </w:t>
      </w:r>
      <w:r>
        <w:rPr>
          <w:rFonts w:ascii="Times New Roman"/>
          <w:b w:val="false"/>
          <w:i w:val="false"/>
          <w:color w:val="000000"/>
          <w:sz w:val="28"/>
        </w:rPr>
        <w:t>№198</w:t>
      </w:r>
      <w:r>
        <w:rPr>
          <w:rFonts w:ascii="Times New Roman"/>
          <w:b w:val="false"/>
          <w:i w:val="false"/>
          <w:color w:val="000000"/>
          <w:sz w:val="28"/>
        </w:rPr>
        <w:t xml:space="preserve">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№5092 тіркелген, 2014 жылғы 31 қазанда "Торғай"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Бөлек жиынды Фурманов ауылының әкімі (бұдан әрі – ауыл әкімі) шақырады.</w:t>
      </w:r>
    </w:p>
    <w:bookmarkEnd w:id="5"/>
    <w:p>
      <w:pPr>
        <w:spacing w:after="0"/>
        <w:ind w:left="0"/>
        <w:jc w:val="both"/>
      </w:pPr>
      <w:r>
        <w:rPr>
          <w:rFonts w:ascii="Times New Roman"/>
          <w:b w:val="false"/>
          <w:i w:val="false"/>
          <w:color w:val="000000"/>
          <w:sz w:val="28"/>
        </w:rPr>
        <w:t>
      Арқалық қаласы әкімінің жергілікті қоғамдастық жиынын өткізуге оң шешімі бар болған жағдайда бөлек жиынды өткізуге болады.".</w:t>
      </w:r>
    </w:p>
    <w:bookmarkStart w:name="z8"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Фурманов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 Досанова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