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eeb6" w14:textId="231e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194 "Қостанай облысы Арқалық қаласының Мирный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2015 жылғы 20 наурыздағы № 229 шешімі. Қостанай облысының Әділет департаментінде 2015 жылғы 28 сәуірде № 5561 болып тіркелді. Күші жойылды - Қостанай облысы Арқалық қаласы мәслихатының 2020 жылғы 27 ақпандағы № 304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27.02.2020 </w:t>
      </w:r>
      <w:r>
        <w:rPr>
          <w:rFonts w:ascii="Times New Roman"/>
          <w:b w:val="false"/>
          <w:i w:val="false"/>
          <w:color w:val="ff0000"/>
          <w:sz w:val="28"/>
        </w:rPr>
        <w:t>№ 304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6 тамыздағы </w:t>
      </w:r>
      <w:r>
        <w:rPr>
          <w:rFonts w:ascii="Times New Roman"/>
          <w:b w:val="false"/>
          <w:i w:val="false"/>
          <w:color w:val="000000"/>
          <w:sz w:val="28"/>
        </w:rPr>
        <w:t>№194</w:t>
      </w:r>
      <w:r>
        <w:rPr>
          <w:rFonts w:ascii="Times New Roman"/>
          <w:b w:val="false"/>
          <w:i w:val="false"/>
          <w:color w:val="000000"/>
          <w:sz w:val="28"/>
        </w:rPr>
        <w:t xml:space="preserve"> "Қостанай облысы Арқалық қаласының Мирный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№5089 тіркелген, 2014 жылғы 31 қазанда "Торғай"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"Қостанай облысы Арқалық қаласының Мирный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"3. Бөлек жиынды Мирный ауылының әкімі (бұдан әрі – ауыл әкімі) шақырады.</w:t>
      </w:r>
    </w:p>
    <w:bookmarkEnd w:id="5"/>
    <w:p>
      <w:pPr>
        <w:spacing w:after="0"/>
        <w:ind w:left="0"/>
        <w:jc w:val="both"/>
      </w:pPr>
      <w:r>
        <w:rPr>
          <w:rFonts w:ascii="Times New Roman"/>
          <w:b w:val="false"/>
          <w:i w:val="false"/>
          <w:color w:val="000000"/>
          <w:sz w:val="28"/>
        </w:rPr>
        <w:t>
      Арқалық қаласы әкімінің жергілікті қоғамдастық жиынын өткізуге оң шешімі бар болған жағдайда бөлек жиынды өткізуге болады.".</w:t>
      </w:r>
    </w:p>
    <w:bookmarkStart w:name="z8"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1058"/>
        <w:gridCol w:w="1242"/>
      </w:tblGrid>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1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Цвентух</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1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 Мирный ауылының әкімі</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Х. Махамбетова</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