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8e9c" w14:textId="9418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желтоқсандағы № 354 "Қостанай облысының 2015-2017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2015 жылғы 14 қазандағы № 440 шешімі. Қостанай облысының Әділет департаментінде 2015 жылғы 15 қазанда № 5936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12 желтоқсандағы № 354 «Қостанай облысының 2015-2017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5237 тіркелген, 2014 жылғы 27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129741395,5 мың теңге, оның iшiнде:</w:t>
      </w:r>
      <w:r>
        <w:br/>
      </w:r>
      <w:r>
        <w:rPr>
          <w:rFonts w:ascii="Times New Roman"/>
          <w:b w:val="false"/>
          <w:i w:val="false"/>
          <w:color w:val="000000"/>
          <w:sz w:val="28"/>
        </w:rPr>
        <w:t>
      салықтық түсімдер бойынша – 5404907,2 мың теңге;</w:t>
      </w:r>
      <w:r>
        <w:br/>
      </w:r>
      <w:r>
        <w:rPr>
          <w:rFonts w:ascii="Times New Roman"/>
          <w:b w:val="false"/>
          <w:i w:val="false"/>
          <w:color w:val="000000"/>
          <w:sz w:val="28"/>
        </w:rPr>
        <w:t>
      салықтық емес түсімдер бойынша – 1960964,4 мың теңге;</w:t>
      </w:r>
      <w:r>
        <w:br/>
      </w:r>
      <w:r>
        <w:rPr>
          <w:rFonts w:ascii="Times New Roman"/>
          <w:b w:val="false"/>
          <w:i w:val="false"/>
          <w:color w:val="000000"/>
          <w:sz w:val="28"/>
        </w:rPr>
        <w:t>
      негiзгi капиталды сатудан түсетiн түсiмдер бойынша – 11002,9 мың теңге;</w:t>
      </w:r>
      <w:r>
        <w:br/>
      </w:r>
      <w:r>
        <w:rPr>
          <w:rFonts w:ascii="Times New Roman"/>
          <w:b w:val="false"/>
          <w:i w:val="false"/>
          <w:color w:val="000000"/>
          <w:sz w:val="28"/>
        </w:rPr>
        <w:t>
      трансферттер түсімі бойынша – 122364521,0 мың теңге;</w:t>
      </w:r>
      <w:r>
        <w:br/>
      </w:r>
      <w:r>
        <w:rPr>
          <w:rFonts w:ascii="Times New Roman"/>
          <w:b w:val="false"/>
          <w:i w:val="false"/>
          <w:color w:val="000000"/>
          <w:sz w:val="28"/>
        </w:rPr>
        <w:t>
      2) шығындар – 129783037,3 мың теңге;</w:t>
      </w:r>
      <w:r>
        <w:br/>
      </w:r>
      <w:r>
        <w:rPr>
          <w:rFonts w:ascii="Times New Roman"/>
          <w:b w:val="false"/>
          <w:i w:val="false"/>
          <w:color w:val="000000"/>
          <w:sz w:val="28"/>
        </w:rPr>
        <w:t>
      3) таза бюджеттiк кредиттеу – 3396267,4 мың теңге, оның iшiнде:</w:t>
      </w:r>
      <w:r>
        <w:br/>
      </w:r>
      <w:r>
        <w:rPr>
          <w:rFonts w:ascii="Times New Roman"/>
          <w:b w:val="false"/>
          <w:i w:val="false"/>
          <w:color w:val="000000"/>
          <w:sz w:val="28"/>
        </w:rPr>
        <w:t>
      бюджеттiк кредиттер – 4740397,0 мың теңге;</w:t>
      </w:r>
      <w:r>
        <w:br/>
      </w:r>
      <w:r>
        <w:rPr>
          <w:rFonts w:ascii="Times New Roman"/>
          <w:b w:val="false"/>
          <w:i w:val="false"/>
          <w:color w:val="000000"/>
          <w:sz w:val="28"/>
        </w:rPr>
        <w:t>
      бюджеттiк кредиттердi өтеу – 1344129,6 мың теңге;</w:t>
      </w:r>
      <w:r>
        <w:br/>
      </w:r>
      <w:r>
        <w:rPr>
          <w:rFonts w:ascii="Times New Roman"/>
          <w:b w:val="false"/>
          <w:i w:val="false"/>
          <w:color w:val="000000"/>
          <w:sz w:val="28"/>
        </w:rPr>
        <w:t>
      4) қаржы активтерімен операциялар бойынша сальдо – 0 теңге, оның iшiнде: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5) бюджет тапшылығы (профициті) – -3437909,2 мың теңге;</w:t>
      </w:r>
      <w:r>
        <w:br/>
      </w:r>
      <w:r>
        <w:rPr>
          <w:rFonts w:ascii="Times New Roman"/>
          <w:b w:val="false"/>
          <w:i w:val="false"/>
          <w:color w:val="000000"/>
          <w:sz w:val="28"/>
        </w:rPr>
        <w:t>
      6) бюджет тапшылығын қаржыландыру (профицитін пайдалану) – 3437909,2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2015 жылға арналған аудандар мен облыстық маңызы бар қалалар бюджеттеріне:</w:t>
      </w:r>
      <w:r>
        <w:br/>
      </w:r>
      <w:r>
        <w:rPr>
          <w:rFonts w:ascii="Times New Roman"/>
          <w:b w:val="false"/>
          <w:i w:val="false"/>
          <w:color w:val="000000"/>
          <w:sz w:val="28"/>
        </w:rPr>
        <w:t>
      төлем көзiнен салық салынатын табыстардан ұсталатын жеке табыс салығы мен әлеуметтік салық бойынша:</w:t>
      </w:r>
      <w:r>
        <w:br/>
      </w:r>
      <w:r>
        <w:rPr>
          <w:rFonts w:ascii="Times New Roman"/>
          <w:b w:val="false"/>
          <w:i w:val="false"/>
          <w:color w:val="000000"/>
          <w:sz w:val="28"/>
        </w:rPr>
        <w:t>
      Алтынсарин ауданы – 70,4 пайыз;</w:t>
      </w:r>
      <w:r>
        <w:br/>
      </w:r>
      <w:r>
        <w:rPr>
          <w:rFonts w:ascii="Times New Roman"/>
          <w:b w:val="false"/>
          <w:i w:val="false"/>
          <w:color w:val="000000"/>
          <w:sz w:val="28"/>
        </w:rPr>
        <w:t>
      Амангелдi ауданы – 64,3 пайыз;</w:t>
      </w:r>
      <w:r>
        <w:br/>
      </w:r>
      <w:r>
        <w:rPr>
          <w:rFonts w:ascii="Times New Roman"/>
          <w:b w:val="false"/>
          <w:i w:val="false"/>
          <w:color w:val="000000"/>
          <w:sz w:val="28"/>
        </w:rPr>
        <w:t>
      Әулиекөл ауданы – 100,0 пайыз;</w:t>
      </w:r>
      <w:r>
        <w:br/>
      </w:r>
      <w:r>
        <w:rPr>
          <w:rFonts w:ascii="Times New Roman"/>
          <w:b w:val="false"/>
          <w:i w:val="false"/>
          <w:color w:val="000000"/>
          <w:sz w:val="28"/>
        </w:rPr>
        <w:t>
      Денисов ауданы – 54,7 пайыз;</w:t>
      </w:r>
      <w:r>
        <w:br/>
      </w:r>
      <w:r>
        <w:rPr>
          <w:rFonts w:ascii="Times New Roman"/>
          <w:b w:val="false"/>
          <w:i w:val="false"/>
          <w:color w:val="000000"/>
          <w:sz w:val="28"/>
        </w:rPr>
        <w:t>
      Жангелдин ауданы – 17,8 пайыз;</w:t>
      </w:r>
      <w:r>
        <w:br/>
      </w:r>
      <w:r>
        <w:rPr>
          <w:rFonts w:ascii="Times New Roman"/>
          <w:b w:val="false"/>
          <w:i w:val="false"/>
          <w:color w:val="000000"/>
          <w:sz w:val="28"/>
        </w:rPr>
        <w:t>
      Жiтiқара ауданы – 100,0 пайыз;</w:t>
      </w:r>
      <w:r>
        <w:br/>
      </w:r>
      <w:r>
        <w:rPr>
          <w:rFonts w:ascii="Times New Roman"/>
          <w:b w:val="false"/>
          <w:i w:val="false"/>
          <w:color w:val="000000"/>
          <w:sz w:val="28"/>
        </w:rPr>
        <w:t>
      Қамысты ауданы – 23,3 пайыз;</w:t>
      </w:r>
      <w:r>
        <w:br/>
      </w:r>
      <w:r>
        <w:rPr>
          <w:rFonts w:ascii="Times New Roman"/>
          <w:b w:val="false"/>
          <w:i w:val="false"/>
          <w:color w:val="000000"/>
          <w:sz w:val="28"/>
        </w:rPr>
        <w:t>
      Қарабалық ауданы – 37,1 пайыз;</w:t>
      </w:r>
      <w:r>
        <w:br/>
      </w:r>
      <w:r>
        <w:rPr>
          <w:rFonts w:ascii="Times New Roman"/>
          <w:b w:val="false"/>
          <w:i w:val="false"/>
          <w:color w:val="000000"/>
          <w:sz w:val="28"/>
        </w:rPr>
        <w:t>
      Қарасу ауданы – 32,4 пайыз;</w:t>
      </w:r>
      <w:r>
        <w:br/>
      </w:r>
      <w:r>
        <w:rPr>
          <w:rFonts w:ascii="Times New Roman"/>
          <w:b w:val="false"/>
          <w:i w:val="false"/>
          <w:color w:val="000000"/>
          <w:sz w:val="28"/>
        </w:rPr>
        <w:t>
      Қостанай ауданы – 100,0 пайыз;</w:t>
      </w:r>
      <w:r>
        <w:br/>
      </w:r>
      <w:r>
        <w:rPr>
          <w:rFonts w:ascii="Times New Roman"/>
          <w:b w:val="false"/>
          <w:i w:val="false"/>
          <w:color w:val="000000"/>
          <w:sz w:val="28"/>
        </w:rPr>
        <w:t>
      Меңдiқара ауданы – 100,0 пайыз;</w:t>
      </w:r>
      <w:r>
        <w:br/>
      </w:r>
      <w:r>
        <w:rPr>
          <w:rFonts w:ascii="Times New Roman"/>
          <w:b w:val="false"/>
          <w:i w:val="false"/>
          <w:color w:val="000000"/>
          <w:sz w:val="28"/>
        </w:rPr>
        <w:t>
      Науырзым ауданы – 31,1 пайыз;</w:t>
      </w:r>
      <w:r>
        <w:br/>
      </w:r>
      <w:r>
        <w:rPr>
          <w:rFonts w:ascii="Times New Roman"/>
          <w:b w:val="false"/>
          <w:i w:val="false"/>
          <w:color w:val="000000"/>
          <w:sz w:val="28"/>
        </w:rPr>
        <w:t>
      Сарыкөл ауданы – 14,7 пайыз;</w:t>
      </w:r>
      <w:r>
        <w:br/>
      </w:r>
      <w:r>
        <w:rPr>
          <w:rFonts w:ascii="Times New Roman"/>
          <w:b w:val="false"/>
          <w:i w:val="false"/>
          <w:color w:val="000000"/>
          <w:sz w:val="28"/>
        </w:rPr>
        <w:t>
      Таран ауданы – 100,0 пайыз;</w:t>
      </w:r>
      <w:r>
        <w:br/>
      </w:r>
      <w:r>
        <w:rPr>
          <w:rFonts w:ascii="Times New Roman"/>
          <w:b w:val="false"/>
          <w:i w:val="false"/>
          <w:color w:val="000000"/>
          <w:sz w:val="28"/>
        </w:rPr>
        <w:t>
      Ұзынкөл ауданы – 68,3 пайыз;</w:t>
      </w:r>
      <w:r>
        <w:br/>
      </w:r>
      <w:r>
        <w:rPr>
          <w:rFonts w:ascii="Times New Roman"/>
          <w:b w:val="false"/>
          <w:i w:val="false"/>
          <w:color w:val="000000"/>
          <w:sz w:val="28"/>
        </w:rPr>
        <w:t>
      Федоров ауданы – 100,0 пайыз;</w:t>
      </w:r>
      <w:r>
        <w:br/>
      </w:r>
      <w:r>
        <w:rPr>
          <w:rFonts w:ascii="Times New Roman"/>
          <w:b w:val="false"/>
          <w:i w:val="false"/>
          <w:color w:val="000000"/>
          <w:sz w:val="28"/>
        </w:rPr>
        <w:t>
      Арқалық қаласы – 89,3 пайыз;</w:t>
      </w:r>
      <w:r>
        <w:br/>
      </w:r>
      <w:r>
        <w:rPr>
          <w:rFonts w:ascii="Times New Roman"/>
          <w:b w:val="false"/>
          <w:i w:val="false"/>
          <w:color w:val="000000"/>
          <w:sz w:val="28"/>
        </w:rPr>
        <w:t>
      Қостанай қаласы – 100,0 пайыз;</w:t>
      </w:r>
      <w:r>
        <w:br/>
      </w:r>
      <w:r>
        <w:rPr>
          <w:rFonts w:ascii="Times New Roman"/>
          <w:b w:val="false"/>
          <w:i w:val="false"/>
          <w:color w:val="000000"/>
          <w:sz w:val="28"/>
        </w:rPr>
        <w:t>
      Лисаков қаласы – 100,0 пайыз;</w:t>
      </w:r>
      <w:r>
        <w:br/>
      </w:r>
      <w:r>
        <w:rPr>
          <w:rFonts w:ascii="Times New Roman"/>
          <w:b w:val="false"/>
          <w:i w:val="false"/>
          <w:color w:val="000000"/>
          <w:sz w:val="28"/>
        </w:rPr>
        <w:t>
      Рудный қаласы – 100,0 пайыз;</w:t>
      </w:r>
      <w:r>
        <w:br/>
      </w:r>
      <w:r>
        <w:rPr>
          <w:rFonts w:ascii="Times New Roman"/>
          <w:b w:val="false"/>
          <w:i w:val="false"/>
          <w:color w:val="000000"/>
          <w:sz w:val="28"/>
        </w:rPr>
        <w:t>
      аудандар мен облыстық маңызы бар қалалар бюджеттеріне төлем көзiнен салық салынбайтын табыстардан ұсталатын жеке табыс салығы мен төлем көзiнен салық салынбайтын шетелдiк азаматтар табыстарынан ұсталатын жеке табыс салығы бойынша 100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09.11.2015 </w:t>
      </w:r>
      <w:r>
        <w:rPr>
          <w:rFonts w:ascii="Times New Roman"/>
          <w:b w:val="false"/>
          <w:i w:val="false"/>
          <w:color w:val="000000"/>
          <w:sz w:val="28"/>
        </w:rPr>
        <w:t>№ 464</w:t>
      </w:r>
      <w:r>
        <w:rPr>
          <w:rFonts w:ascii="Times New Roman"/>
          <w:b w:val="false"/>
          <w:i w:val="false"/>
          <w:color w:val="ff0000"/>
          <w:sz w:val="28"/>
        </w:rPr>
        <w:t xml:space="preserve"> шешімімен (01.01.2015 бастап қолданысқа енгізіледі).</w:t>
      </w:r>
    </w:p>
    <w:bookmarkEnd w:id="0"/>
    <w:p>
      <w:pPr>
        <w:spacing w:after="0"/>
        <w:ind w:left="0"/>
        <w:jc w:val="both"/>
      </w:pPr>
      <w:r>
        <w:rPr>
          <w:rFonts w:ascii="Times New Roman"/>
          <w:b w:val="false"/>
          <w:i/>
          <w:color w:val="000000"/>
          <w:sz w:val="28"/>
        </w:rPr>
        <w:t>      Сессия төрайымы                            Г. Ахметова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Е. Спанов</w:t>
      </w:r>
      <w:r>
        <w:br/>
      </w:r>
      <w:r>
        <w:rPr>
          <w:rFonts w:ascii="Times New Roman"/>
          <w:b w:val="false"/>
          <w:i w:val="false"/>
          <w:color w:val="000000"/>
          <w:sz w:val="28"/>
        </w:rPr>
        <w:t>
</w:t>
      </w:r>
      <w:r>
        <w:rPr>
          <w:rFonts w:ascii="Times New Roman"/>
          <w:b w:val="false"/>
          <w:i/>
          <w:color w:val="000000"/>
          <w:sz w:val="28"/>
        </w:rPr>
        <w:t>      2015 жылғы 14 қазан</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14 қазандағы № 440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 354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Қостанай облысының 2015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02"/>
        <w:gridCol w:w="896"/>
        <w:gridCol w:w="637"/>
        <w:gridCol w:w="7028"/>
        <w:gridCol w:w="25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129741395,5</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5404907,2</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217159,0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217159,0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138355,0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5049393,2</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5048606,2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1960964,4</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84375,2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24606,5</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40569,9</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5767,1</w:t>
            </w:r>
          </w:p>
        </w:tc>
      </w:tr>
      <w:tr>
        <w:trPr>
          <w:trHeight w:val="9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15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838075,8</w:t>
            </w:r>
          </w:p>
        </w:tc>
      </w:tr>
      <w:tr>
        <w:trPr>
          <w:trHeight w:val="18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838075,8</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1035650,8</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1035650,8</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122364521,0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18718399,0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18718399,0</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103646122,0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103646122,0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87"/>
        <w:gridCol w:w="724"/>
        <w:gridCol w:w="724"/>
        <w:gridCol w:w="7071"/>
        <w:gridCol w:w="25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129783037,3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5491281,9</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874186,5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661127,3</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588677,9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61365,4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165495,8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4448182,0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4426432,0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127387,5</w:t>
            </w:r>
          </w:p>
        </w:tc>
      </w:tr>
      <w:tr>
        <w:trPr>
          <w:trHeight w:val="9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4295392,0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21750,0</w:t>
            </w:r>
          </w:p>
        </w:tc>
      </w:tr>
      <w:tr>
        <w:trPr>
          <w:trHeight w:val="7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122433,2</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121733,2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46480,2</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20867,2</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r>
      <w:tr>
        <w:trPr>
          <w:trHeight w:val="10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5978239,2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5954825,2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5954825,2</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5536382,6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255300,6</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51739,0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10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13357467,0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2904903,4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2429451,6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1165174,0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453227,6</w:t>
            </w:r>
          </w:p>
        </w:tc>
      </w:tr>
      <w:tr>
        <w:trPr>
          <w:trHeight w:val="12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811050,0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5753921,7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5537048,7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5537048,7</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2880271,9</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996611,8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104061,5</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11021,4</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239648,2</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34447,0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45231,1</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486297,6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1883660,1</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1883660,1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29308283,8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1232116,2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1232116,2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772983,0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338516,2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10002068,8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10002068,8</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4075841,6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747699,0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305957,0</w:t>
            </w:r>
          </w:p>
        </w:tc>
      </w:tr>
      <w:tr>
        <w:trPr>
          <w:trHeight w:val="12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742590,0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476068,0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979115,0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2296062,2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13818467,8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13818467,8</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743585,3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12418600,0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361527,5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740842,6</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740842,6</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58039,6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3514788,4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1521682,1</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116261,0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339124,2</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95364,0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931587,9</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1993106,3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1895304,4</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97801,9</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4332368,1</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2627645,2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1776510,2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617338,8</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783666,0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128141,2</w:t>
            </w:r>
          </w:p>
        </w:tc>
      </w:tr>
      <w:tr>
        <w:trPr>
          <w:trHeight w:val="10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247364,2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832928,2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793927,2</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18206,8</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662971,9</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662971,9</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304449,9</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1041751,0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953698,1</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114311,5</w:t>
            </w:r>
          </w:p>
        </w:tc>
      </w:tr>
      <w:tr>
        <w:trPr>
          <w:trHeight w:val="9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659008,0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6251,8</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138545,8</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11493190,2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2733494,6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p>
        </w:tc>
      </w:tr>
      <w:tr>
        <w:trPr>
          <w:trHeight w:val="13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2391267,5</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537216,0</w:t>
            </w:r>
          </w:p>
        </w:tc>
      </w:tr>
      <w:tr>
        <w:trPr>
          <w:trHeight w:val="13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1854051,5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288556,0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288556,0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8759695,6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4761697,8</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610284,8</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4151413,0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3997997,8</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69046,8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70946,5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3582892,4</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138611,1</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4620989,0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1035546,7</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1035546,7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68666,7</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659 939,0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2614290,1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259472,5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259472,5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2354817,6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2091547,6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797451,0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255251,4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228527,4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210534,6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210534,6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63591,0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35214,0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170505,2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61409,2</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1163492,8</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784825,8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784825,8</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774825,8</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19760767,4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17620315,0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17447859,6</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665210,8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15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7826941,4</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2849658,0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103777,0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395928,6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383898,0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129807,0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4608288,0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172455,4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18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32442,0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74317,0</w:t>
            </w:r>
          </w:p>
        </w:tc>
      </w:tr>
      <w:tr>
        <w:trPr>
          <w:trHeight w:val="4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516240,4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666414,2</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666414,2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651151,2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159094,3</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159094,3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73362,9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83931,4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43098,5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43062,5</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719785,0</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705759,0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82991,2</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32528,2</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нысалы трансферттер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6429367,3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4643027,3</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4643027,3</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661990,6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1579138,0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597881,0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1804017,7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1786340,0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859752,3</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48641,2</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676168,0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926587,7</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926587,7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5575364,7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4092334,7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2312874,5</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12744,5</w:t>
            </w:r>
          </w:p>
        </w:tc>
      </w:tr>
      <w:tr>
        <w:trPr>
          <w:trHeight w:val="22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2300130,0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5528,3</w:t>
            </w:r>
          </w:p>
        </w:tc>
      </w:tr>
      <w:tr>
        <w:trPr>
          <w:trHeight w:val="16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245591,0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346469,5</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290913,5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283104,3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86243,6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196860,7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898767,1</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652247,6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110932,0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88781,0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22009053,2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22009053,2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22009053,2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20684673,0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42949,7</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12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92103,0</w:t>
            </w:r>
          </w:p>
        </w:tc>
      </w:tr>
      <w:tr>
        <w:trPr>
          <w:trHeight w:val="6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1166941,2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3396267,4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4740397,0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72"/>
        <w:gridCol w:w="572"/>
        <w:gridCol w:w="701"/>
        <w:gridCol w:w="7146"/>
        <w:gridCol w:w="24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-3437909,2</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3437909,2</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14 қазандағы № 440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 354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Қостанай облысының 2016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92"/>
        <w:gridCol w:w="549"/>
        <w:gridCol w:w="614"/>
        <w:gridCol w:w="7154"/>
        <w:gridCol w:w="25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104656452,0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6513555,0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41279,0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13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98077550,0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44"/>
        <w:gridCol w:w="831"/>
        <w:gridCol w:w="745"/>
        <w:gridCol w:w="6835"/>
        <w:gridCol w:w="25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104658452,0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1266123,0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929541,0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708784,0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679571,0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155453,0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45185,0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6096429,0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5935295,0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55087,0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57545,0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10807998,9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2253794,0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1760030,0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1236643,0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5556637,0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104534,0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2893033,9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765922,0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126751,0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23844,0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38525,0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2127111,9</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2067111,9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9341071,0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837347,0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307611,0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12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4356683,0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93762,0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91637,0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543632,0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627799,0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1240316,0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1205992,0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124560,0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99744,0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795786,0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3265289,0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2779031,0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1834782,0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631672,0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811248,0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134266,0</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942670,0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902251,0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163669,0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128305,0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13176878,0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1664506,0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1664506,0</w:t>
            </w:r>
          </w:p>
        </w:tc>
      </w:tr>
      <w:tr>
        <w:trPr>
          <w:trHeight w:val="12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238366,0</w:t>
            </w:r>
          </w:p>
        </w:tc>
      </w:tr>
      <w:tr>
        <w:trPr>
          <w:trHeight w:val="13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1426140,0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11512372,0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5911262,0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693243,0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5218019,0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5601110,0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380839,0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3433740,0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411589,0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5744139,0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81082,0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3687791,0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1175368,0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708851,0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2512423,0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1667137,0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755315,0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264886,0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95209,0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67177,0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1419899,0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18895768,2</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17710259,0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17667625,0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15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5187105,0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4085547,0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3532766,0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19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13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684063,0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143252,2</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143252,2</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71705,0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71547,2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51358,0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9226331,5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8914644,0</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8914644,0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2633802,0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1689678,0</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2666794,0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311687,5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197913,0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52275,0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113774,5</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2451932,0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p>
        </w:tc>
      </w:tr>
      <w:tr>
        <w:trPr>
          <w:trHeight w:val="22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2320354,0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16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1211338,0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1364797,0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411"/>
        <w:gridCol w:w="872"/>
        <w:gridCol w:w="740"/>
        <w:gridCol w:w="7061"/>
        <w:gridCol w:w="25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153459,0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