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fed1" w14:textId="654f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 сыныптау қағидалары мен шарттарын бекіту туралы</w:t>
      </w:r>
    </w:p>
    <w:p>
      <w:pPr>
        <w:spacing w:after="0"/>
        <w:ind w:left="0"/>
        <w:jc w:val="both"/>
      </w:pPr>
      <w:r>
        <w:rPr>
          <w:rFonts w:ascii="Times New Roman"/>
          <w:b w:val="false"/>
          <w:i w:val="false"/>
          <w:color w:val="000000"/>
          <w:sz w:val="28"/>
        </w:rPr>
        <w:t>Қостанай облысы әкімдігінің 2015 жылғы 2 қыркүйектегі № 374 қаулысы. Қостанай облысының Әділет департаментінде 2015 жылғы 2 қазанда № 5920 болып тіркелді</w:t>
      </w:r>
    </w:p>
    <w:p>
      <w:pPr>
        <w:spacing w:after="0"/>
        <w:ind w:left="0"/>
        <w:jc w:val="both"/>
      </w:pPr>
      <w:bookmarkStart w:name="z1" w:id="0"/>
      <w:r>
        <w:rPr>
          <w:rFonts w:ascii="Times New Roman"/>
          <w:b w:val="false"/>
          <w:i w:val="false"/>
          <w:color w:val="000000"/>
          <w:sz w:val="28"/>
        </w:rPr>
        <w:t>
      «Автомобиль жолдары туралы» 2001 жылғы 17 шілдедегі Қазақстан Республикасы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6-2) тармақшасына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қағида</w:t>
      </w:r>
      <w:r>
        <w:rPr>
          <w:rFonts w:ascii="Times New Roman"/>
          <w:b w:val="false"/>
          <w:i w:val="false"/>
          <w:color w:val="000000"/>
          <w:sz w:val="28"/>
        </w:rPr>
        <w:t xml:space="preserve"> мен шарты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Садуақасов</w:t>
      </w:r>
    </w:p>
    <w:bookmarkStart w:name="z4"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374 қаулысымен бекітілді  </w:t>
      </w:r>
    </w:p>
    <w:bookmarkEnd w:id="1"/>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
жалпыға ортақ пайдаланылатын автомобиль жолдарын сыныптау</w:t>
      </w:r>
      <w:r>
        <w:br/>
      </w:r>
      <w:r>
        <w:rPr>
          <w:rFonts w:ascii="Times New Roman"/>
          <w:b/>
          <w:i w:val="false"/>
          <w:color w:val="000000"/>
        </w:rPr>
        <w:t>
қағидалары мен шарттары</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 сыныптау қағидалары мен шарттары "Автомобиль жолдары туралы" 2001 жылғы 17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пайдаланады:</w:t>
      </w:r>
      <w:r>
        <w:br/>
      </w:r>
      <w:r>
        <w:rPr>
          <w:rFonts w:ascii="Times New Roman"/>
          <w:b w:val="false"/>
          <w:i w:val="false"/>
          <w:color w:val="000000"/>
          <w:sz w:val="28"/>
        </w:rPr>
        <w:t>
      1)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r>
        <w:br/>
      </w:r>
      <w:r>
        <w:rPr>
          <w:rFonts w:ascii="Times New Roman"/>
          <w:b w:val="false"/>
          <w:i w:val="false"/>
          <w:color w:val="000000"/>
          <w:sz w:val="28"/>
        </w:rPr>
        <w:t>
      2) қозғалыс қарқындылығы - уақыт бірлігінде жолдың белгілі қимасы арқылы өтетін көлік құралдарының саны.</w:t>
      </w:r>
    </w:p>
    <w:bookmarkEnd w:id="3"/>
    <w:bookmarkStart w:name="z8" w:id="4"/>
    <w:p>
      <w:pPr>
        <w:spacing w:after="0"/>
        <w:ind w:left="0"/>
        <w:jc w:val="left"/>
      </w:pPr>
      <w:r>
        <w:rPr>
          <w:rFonts w:ascii="Times New Roman"/>
          <w:b/>
          <w:i w:val="false"/>
          <w:color w:val="000000"/>
        </w:rPr>
        <w:t xml:space="preserve"> 
2. Сыныптау қағидалары және шарттары</w:t>
      </w:r>
    </w:p>
    <w:bookmarkEnd w:id="4"/>
    <w:bookmarkStart w:name="z9" w:id="5"/>
    <w:p>
      <w:pPr>
        <w:spacing w:after="0"/>
        <w:ind w:left="0"/>
        <w:jc w:val="both"/>
      </w:pPr>
      <w:r>
        <w:rPr>
          <w:rFonts w:ascii="Times New Roman"/>
          <w:b w:val="false"/>
          <w:i w:val="false"/>
          <w:color w:val="000000"/>
          <w:sz w:val="28"/>
        </w:rPr>
        <w:t>
      3.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w:t>
      </w:r>
      <w:r>
        <w:br/>
      </w:r>
      <w:r>
        <w:rPr>
          <w:rFonts w:ascii="Times New Roman"/>
          <w:b w:val="false"/>
          <w:i w:val="false"/>
          <w:color w:val="000000"/>
          <w:sz w:val="28"/>
        </w:rPr>
        <w:t>
      облыстық маңызы бар автомобиль жолдарына республиканың әкімшілік орталықтарын облыс және аудан орталықтарымен, сондай-ақ аудан орталықтарын республикалық маңызы бар жолдармен жалғастырып жатқан автомобиль жолдары жатады;</w:t>
      </w:r>
      <w:r>
        <w:br/>
      </w:r>
      <w:r>
        <w:rPr>
          <w:rFonts w:ascii="Times New Roman"/>
          <w:b w:val="false"/>
          <w:i w:val="false"/>
          <w:color w:val="000000"/>
          <w:sz w:val="28"/>
        </w:rPr>
        <w:t>
      аудандық маңызы бар автомобиль жолдарына аудан орталықтарын ауылдық елдi мекендермен жалғастырып жатқан автомобиль жолдары жатады.</w:t>
      </w:r>
      <w:r>
        <w:br/>
      </w:r>
      <w:r>
        <w:rPr>
          <w:rFonts w:ascii="Times New Roman"/>
          <w:b w:val="false"/>
          <w:i w:val="false"/>
          <w:color w:val="000000"/>
          <w:sz w:val="28"/>
        </w:rPr>
        <w:t>
</w:t>
      </w:r>
      <w:r>
        <w:rPr>
          <w:rFonts w:ascii="Times New Roman"/>
          <w:b w:val="false"/>
          <w:i w:val="false"/>
          <w:color w:val="000000"/>
          <w:sz w:val="28"/>
        </w:rPr>
        <w:t>
      4.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w:t>
      </w:r>
      <w:r>
        <w:br/>
      </w:r>
      <w:r>
        <w:rPr>
          <w:rFonts w:ascii="Times New Roman"/>
          <w:b w:val="false"/>
          <w:i w:val="false"/>
          <w:color w:val="000000"/>
          <w:sz w:val="28"/>
        </w:rPr>
        <w:t>
</w:t>
      </w:r>
      <w:r>
        <w:rPr>
          <w:rFonts w:ascii="Times New Roman"/>
          <w:b w:val="false"/>
          <w:i w:val="false"/>
          <w:color w:val="000000"/>
          <w:sz w:val="28"/>
        </w:rPr>
        <w:t>
      5.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