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825d" w14:textId="f27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Тоқтаров ауылдық округінің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2015 жылғы 7 сәуірдегі № 391 шешімі және Қостанай облысы әкімдігінің 2015 жылғы 7 сәуірдегі № 1 қаулысы. Қостанай облысының Әділет департаментінде 2015 жылғы 9 сәуірде № 5509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ауданы әкімдігінің 2015 жылғы 20 наурыздағы № 111 және Жітіқара аудандық мәслихатының 2015 жылғы 20 наурыздағы № 309 «Жітіқара ауданының Тоқтаров ауылдық округінің шекараларын өзгерту туралы» қаулысы мен шешімінің негізінде Қостанай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Тоқтаров ауылдық округінің шекараларына қосылатын жерлердің экспликациясы бойынша жалпы алаңы 4758 гектар өнеркәсіп жерлерін қосу жолымен Жітіқара ауданының Тоқтаров ауылдық округінің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 және 1999 жылғы 26 қазаннан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Садуақасов             ___________ А. Сагнаев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____________ С. Ещанов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қаулысына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2015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сәуірдегі № 391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
шекараларына қосылатын жерлердің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515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гектар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жерлерін қосқанға дейін Тоқтаров ауылдық округінің шекараларындағы жерлер алаңы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округінің шекараларына қосылатын өнеркәсіп жерлер алаңы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жерлерін қосқаннан кейін Тоқтаров ауылдық округінің шекараларындағы жерлер алаңы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жылға дейін Жітіқара қаласының шекараларындағы жерлер алаңы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жерлерін шығарғаннан кейін Жітіқара қаласының шекараларындағы жерлер алаңы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