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35ca4" w14:textId="9835c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Меңдіқара ауданында Боровское орталықтандырылған шаруашылық-ауыз су тартуының санитарлық қорғау аймағын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2015 жылғы 12 қаңтардағы № 3 қаулысы. Қостанай облысының Әділет департаментінде 2015 жылғы 11 ақпанда № 5368 болып тіркелді. Күші жойылды - Қостанай облысы әкімдігінің 2022 жылғы 28 сәуірдегі № 181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әкімдігінің 28.04.2022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2003 жылғы 9 шілдедегі Қазақстан Республикасы Су 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39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117-баптарына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2001 жылғы 23 қаңтардағы Қазақстан Республикасы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Қаулының кіріспесіне өзгеріс енгізілді – Қостанай облысы әкімдігінің 14.03.2016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Меңдіқара ауданында Боровское орталықтандырылған шаруашылық-ауыз су тартуының санитарлық қорғау</w:t>
      </w:r>
      <w:r>
        <w:rPr>
          <w:rFonts w:ascii="Times New Roman"/>
          <w:b w:val="false"/>
          <w:i w:val="false"/>
          <w:color w:val="000000"/>
          <w:sz w:val="28"/>
        </w:rPr>
        <w:t xml:space="preserve"> аймағы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Садуақасов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12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қаулысына қосымша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ауданында Боровское орталықтандырылған</w:t>
      </w:r>
      <w:r>
        <w:br/>
      </w:r>
      <w:r>
        <w:rPr>
          <w:rFonts w:ascii="Times New Roman"/>
          <w:b/>
          <w:i w:val="false"/>
          <w:color w:val="000000"/>
        </w:rPr>
        <w:t>шаруашылық-ауыз су тартуының санитарлық қорғау аймағы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тарту көзінің атауы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қорғау аймағының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- белдеу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- белдеу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- белдеу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Ұңғымалар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Радиусі – әр ұңғыманың айналасында 50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 гектар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Радиусі – 178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 гектар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Радиусі – 3167 метр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 гектар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39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Радиусі – 181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44ц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Радиусі – 178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45ц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Радиусі – 185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81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Радиусі – 152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83ц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Радиусі – 173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89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Радиусі – 179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98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Радиусі – 173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99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Радиусі – 179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санитарлық қорғау аймағының шекарасы "Боровское жер асты суларының орталықтандырылған шаруашылық-ауыз су тартуының санитарлық қорғау аймақтары. "Қостанай облысы Меңдіқара ауданының Боровское және Первомайское ауылдарының сумен жабдықталуын қайта құру" жобасының картографиялық материалында көрсетілген (Тапсырыс беруші – "Меңдіқара ауданы әкімдігінің құрылыс, сәулет және қала құрылысы бөлімі" мемлекеттік мекемесі).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