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5474" w14:textId="30f5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2015 жылғы 21 тамыздағы № 36/384 шешімі. Маңғыстау облысы Әділет департаментінде 2015 жылғы 23 қыркүйекте № 2836 болып тіркелді. Күші жойылды - Маңғыстау облысы Мұнайлы аудандық мәслихатының 2016 жылғы 16 наурыздағы № 42/459 шешімімен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аудандық мәслихатының 16.03.2016 </w:t>
      </w:r>
      <w:r>
        <w:rPr>
          <w:rFonts w:ascii="Times New Roman"/>
          <w:b w:val="false"/>
          <w:i w:val="false"/>
          <w:color w:val="ff0000"/>
          <w:sz w:val="28"/>
        </w:rPr>
        <w:t>№ 42/459</w:t>
      </w:r>
      <w:r>
        <w:rPr>
          <w:rFonts w:ascii="Times New Roman"/>
          <w:b w:val="false"/>
          <w:i w:val="false"/>
          <w:color w:val="ff0000"/>
          <w:sz w:val="28"/>
        </w:rPr>
        <w:t xml:space="preserve"> шешімімен(қол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xml:space="preserve"> № 327</w:t>
      </w:r>
      <w:r>
        <w:rPr>
          <w:rFonts w:ascii="Times New Roman"/>
          <w:b w:val="false"/>
          <w:i w:val="false"/>
          <w:color w:val="000000"/>
          <w:sz w:val="28"/>
        </w:rPr>
        <w:t xml:space="preserve"> Қазақстан Республикасы Президентінің Жарлығына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xml:space="preserve"> №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кесімдерді мемлекеттік тіркеудің тізілімінде № 10130 болып тіркелген)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"Мұнайлы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Себепбаева).</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Ширшикбаев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21 тамыздағы</w:t>
            </w:r>
            <w:r>
              <w:br/>
            </w:r>
            <w:r>
              <w:rPr>
                <w:rFonts w:ascii="Times New Roman"/>
                <w:b w:val="false"/>
                <w:i w:val="false"/>
                <w:color w:val="000000"/>
                <w:sz w:val="20"/>
              </w:rPr>
              <w:t>№ 36/384 шешімімен бекітілген</w:t>
            </w:r>
          </w:p>
        </w:tc>
      </w:tr>
    </w:tbl>
    <w:p>
      <w:pPr>
        <w:spacing w:after="0"/>
        <w:ind w:left="0"/>
        <w:jc w:val="left"/>
      </w:pPr>
      <w:r>
        <w:rPr>
          <w:rFonts w:ascii="Times New Roman"/>
          <w:b/>
          <w:i w:val="false"/>
          <w:color w:val="000000"/>
        </w:rPr>
        <w:t xml:space="preserve"> "Мұнайлы аудандық мәслихатының аппараты" мемлекеттік мекемесінің "Б" корпусы мемлекеттік әкімшілік қызметшілерінің қызметін жыл сайынғы бағалау әдістемесі 1. Жалпы ережелер</w:t>
      </w:r>
    </w:p>
    <w:p>
      <w:pPr>
        <w:spacing w:after="0"/>
        <w:ind w:left="0"/>
        <w:jc w:val="left"/>
      </w:pPr>
      <w:r>
        <w:rPr>
          <w:rFonts w:ascii="Times New Roman"/>
          <w:b w:val="false"/>
          <w:i w:val="false"/>
          <w:color w:val="000000"/>
          <w:sz w:val="28"/>
        </w:rPr>
        <w:t xml:space="preserve">      1. Осы "Мұнайлы аудандық мәслихатының аппараты" мемлекеттік мекемесінің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xml:space="preserve"> № 327</w:t>
      </w:r>
      <w:r>
        <w:rPr>
          <w:rFonts w:ascii="Times New Roman"/>
          <w:b w:val="false"/>
          <w:i w:val="false"/>
          <w:color w:val="000000"/>
          <w:sz w:val="28"/>
        </w:rPr>
        <w:t xml:space="preserve"> Қазақстан Республикасы Президентінің Жарлығына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Мәслихат депутаттарын келісімдері бойынша комиссия құрамына қосуға болады.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мәслихат хатшысы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 4-тармағы</w:t>
      </w:r>
      <w:r>
        <w:rPr>
          <w:rFonts w:ascii="Times New Roman"/>
          <w:b w:val="false"/>
          <w:i w:val="false"/>
          <w:color w:val="000000"/>
          <w:sz w:val="28"/>
        </w:rPr>
        <w:t xml:space="preserve"> </w:t>
      </w:r>
      <w:r>
        <w:rPr>
          <w:rFonts w:ascii="Times New Roman"/>
          <w:b w:val="false"/>
          <w:i w:val="false"/>
          <w:color w:val="000000"/>
          <w:sz w:val="28"/>
        </w:rPr>
        <w:t xml:space="preserve"> 2) тармақшасында </w:t>
      </w:r>
      <w:r>
        <w:rPr>
          <w:rFonts w:ascii="Times New Roman"/>
          <w:b w:val="false"/>
          <w:i w:val="false"/>
          <w:color w:val="000000"/>
          <w:sz w:val="28"/>
        </w:rPr>
        <w:t>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6" w:id="0"/>
    <w:p>
      <w:pPr>
        <w:spacing w:after="0"/>
        <w:ind w:left="0"/>
        <w:jc w:val="left"/>
      </w:pPr>
      <w:r>
        <w:rPr>
          <w:rFonts w:ascii="Times New Roman"/>
          <w:b/>
          <w:i w:val="false"/>
          <w:color w:val="000000"/>
        </w:rPr>
        <w:t xml:space="preserve"> 2. Бағалау жүргізуге дайындық</w:t>
      </w:r>
    </w:p>
    <w:bookmarkEnd w:id="0"/>
    <w:p>
      <w:pPr>
        <w:spacing w:after="0"/>
        <w:ind w:left="0"/>
        <w:jc w:val="left"/>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3. Тікелей басшының бағалауы</w:t>
      </w:r>
    </w:p>
    <w:bookmarkEnd w:id="1"/>
    <w:p>
      <w:pPr>
        <w:spacing w:after="0"/>
        <w:ind w:left="0"/>
        <w:jc w:val="left"/>
      </w:pPr>
      <w:r>
        <w:rPr>
          <w:rFonts w:ascii="Times New Roman"/>
          <w:b w:val="false"/>
          <w:i w:val="false"/>
          <w:color w:val="000000"/>
          <w:sz w:val="28"/>
        </w:rPr>
        <w:t xml:space="preserve">      13.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4. Айналмалы бағалау</w:t>
      </w:r>
    </w:p>
    <w:bookmarkEnd w:id="2"/>
    <w:p>
      <w:pPr>
        <w:spacing w:after="0"/>
        <w:ind w:left="0"/>
        <w:jc w:val="left"/>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қызметі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5. Қызметшінің қорытынды бағасы</w:t>
      </w:r>
    </w:p>
    <w:bookmarkEnd w:id="3"/>
    <w:p>
      <w:pPr>
        <w:spacing w:after="0"/>
        <w:ind w:left="0"/>
        <w:jc w:val="left"/>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6. Комиссияның бағалау нәтижелерін қарауы</w:t>
      </w:r>
    </w:p>
    <w:bookmarkEnd w:id="4"/>
    <w:p>
      <w:pPr>
        <w:spacing w:after="0"/>
        <w:ind w:left="0"/>
        <w:jc w:val="left"/>
      </w:pPr>
      <w:r>
        <w:rPr>
          <w:rFonts w:ascii="Times New Roman"/>
          <w:b w:val="false"/>
          <w:i w:val="false"/>
          <w:color w:val="000000"/>
          <w:sz w:val="28"/>
        </w:rPr>
        <w:t>      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 xml:space="preserve"> 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тегі, аты-жөні, әкесінің аты: 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490"/>
        <w:gridCol w:w="5329"/>
        <w:gridCol w:w="2510"/>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(тегі, аты-жөні, әкесінің аты)</w:t>
            </w:r>
            <w:r>
              <w:br/>
            </w:r>
            <w:r>
              <w:rPr>
                <w:rFonts w:ascii="Times New Roman"/>
                <w:b w:val="false"/>
                <w:i w:val="false"/>
                <w:color w:val="000000"/>
                <w:sz w:val="20"/>
              </w:rPr>
              <w:t>
_______________</w:t>
            </w:r>
            <w:r>
              <w:br/>
            </w:r>
            <w:r>
              <w:rPr>
                <w:rFonts w:ascii="Times New Roman"/>
                <w:b w:val="false"/>
                <w:i w:val="false"/>
                <w:color w:val="000000"/>
                <w:sz w:val="20"/>
              </w:rPr>
              <w:t>
Күні</w:t>
            </w:r>
            <w:r>
              <w:br/>
            </w:r>
            <w:r>
              <w:rPr>
                <w:rFonts w:ascii="Times New Roman"/>
                <w:b w:val="false"/>
                <w:i w:val="false"/>
                <w:color w:val="000000"/>
                <w:sz w:val="20"/>
              </w:rPr>
              <w:t>
_______________</w:t>
            </w:r>
            <w:r>
              <w:br/>
            </w:r>
            <w:r>
              <w:rPr>
                <w:rFonts w:ascii="Times New Roman"/>
                <w:b w:val="false"/>
                <w:i w:val="false"/>
                <w:color w:val="000000"/>
                <w:sz w:val="20"/>
              </w:rPr>
              <w:t>
Қолы __________</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аты-жөні, әкесінің аты)</w:t>
            </w:r>
            <w:r>
              <w:br/>
            </w:r>
            <w:r>
              <w:rPr>
                <w:rFonts w:ascii="Times New Roman"/>
                <w:b w:val="false"/>
                <w:i w:val="false"/>
                <w:color w:val="000000"/>
                <w:sz w:val="20"/>
              </w:rPr>
              <w:t>
______________________________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тегі, аты-жөні, әкесінің аты: 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5462"/>
        <w:gridCol w:w="1877"/>
        <w:gridCol w:w="1205"/>
        <w:gridCol w:w="1206"/>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аты-жөні, әкесінің аты</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 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 Күні: _________________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Комиссия төрағасы: _____________________ Күні: 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Комиссия мүшесі: _______________________ Күні: 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