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a1d8" w14:textId="720a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Дәулет ауылдық округін салық салу мақсатында аймақтарға бөлу схемасы және жер салығының базалық мөлшерлемелеріне түзету коэффициенттері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2015 жылғы 20 наурыздағы № 30/312 шешімі. Маңғыстау облысы Әділет департаментінде 2015 жылғы 30 сәуірде № 2701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– Маңғыстау облысы Мұнайлы аудандық мәслихатының 20.04.2016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2/18 </w:t>
      </w:r>
      <w:r>
        <w:rPr>
          <w:rFonts w:ascii="Times New Roman"/>
          <w:b w:val="false"/>
          <w:i w:val="false"/>
          <w:color w:val="ff0000"/>
          <w:sz w:val="28"/>
        </w:rPr>
        <w:t>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Мұнайлы аудандық мәслихаты 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Кіріспесі жаңа редакцияда – Маңғыстау облысы Мұнайлы аудандық мәслихатының 27.04.2018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22/274 </w:t>
      </w:r>
      <w:r>
        <w:rPr>
          <w:rFonts w:ascii="Times New Roman"/>
          <w:b w:val="false"/>
          <w:i w:val="false"/>
          <w:color w:val="ff0000"/>
          <w:sz w:val="28"/>
        </w:rPr>
        <w:t>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Дәулет ауылдық округін салық салу мақсатында аймақтарға бөлу схемасы мен жер аймақтарының сипаттамасы және салық салу мақсатындағы жер салығының базалық мөлшерлемесіне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Маңғыстау облысы Мұнайлы аудандық мәслихатының 20.04.2016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2/18 </w:t>
      </w:r>
      <w:r>
        <w:rPr>
          <w:rFonts w:ascii="Times New Roman"/>
          <w:b w:val="false"/>
          <w:i w:val="false"/>
          <w:color w:val="ff0000"/>
          <w:sz w:val="28"/>
        </w:rPr>
        <w:t>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Мұнайлы аудандық мәслихаты аппаратының басшысы (А. Жанбуршина) осы шешімнің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Мұнайлы аудандық мәслихатының әлеуметтік мәселелер жөніндегі, заңдылық, құқық тәртібі, депутаттар өкілеттілігі және әдеп мәселелері жөніндегі тұрақты комиссиясына жүктелсін (комиссия төрайымы Г. Себепбаева).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А.Укибаев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Назар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"Мұнайлы ауданы бойынша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Таңатар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наурыз 2015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"Мұнайлы аудандық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 м.а.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Өтегенов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наурыз 2015 жыл.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30/312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Даулет ауылдық округін салық салу мақтсатында аймақтарға бөлу</w:t>
      </w:r>
      <w:r>
        <w:br/>
      </w:r>
      <w:r>
        <w:rPr>
          <w:rFonts w:ascii="Times New Roman"/>
          <w:b/>
          <w:i w:val="false"/>
          <w:color w:val="000000"/>
        </w:rPr>
        <w:t>СХЕМАСЫ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65900" cy="603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30/312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Дәулет ауылдық округі жерлері аймақтарының сипаттамасы және салық салу мақсатындағы жер салығының базалық мөлшерлемесіне түзету коэффициенттері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2-қосымшаның тақырыбы жаңа редакцияда Маңғыстау облысы Мұнайлы аудандық мәслихатының 20.04.2016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2/18 </w:t>
      </w:r>
      <w:r>
        <w:rPr>
          <w:rFonts w:ascii="Times New Roman"/>
          <w:b w:val="false"/>
          <w:i w:val="false"/>
          <w:color w:val="ff0000"/>
          <w:sz w:val="28"/>
        </w:rPr>
        <w:t>шешімімен (жарияланған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8"/>
        <w:gridCol w:w="5257"/>
        <w:gridCol w:w="4555"/>
      </w:tblGrid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 №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енетін аумақтар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коэффициенттері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Селитебтік аймақ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аймақ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өзге режимде пайдалану аймағы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Аймақтардың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сипаты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1-ші </w:t>
      </w:r>
      <w:r>
        <w:rPr>
          <w:rFonts w:ascii="Times New Roman"/>
          <w:b/>
          <w:i w:val="false"/>
          <w:color w:val="000000"/>
          <w:sz w:val="28"/>
        </w:rPr>
        <w:t>аймақ</w:t>
      </w:r>
      <w:r>
        <w:rPr>
          <w:rFonts w:ascii="Times New Roman"/>
          <w:b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Селитебтік – жеке тұрғын үй құрылысы, негізгі әкімшілік ғимараттар, жалпы білім беру мектептері, балабақшалар, емхана, кіші дүкендер жүйесі, кафе құрылыстары;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2-ші </w:t>
      </w:r>
      <w:r>
        <w:rPr>
          <w:rFonts w:ascii="Times New Roman"/>
          <w:b/>
          <w:i w:val="false"/>
          <w:color w:val="000000"/>
          <w:sz w:val="28"/>
        </w:rPr>
        <w:t>аймақ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Өндірістік аймақ;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3-ші </w:t>
      </w:r>
      <w:r>
        <w:rPr>
          <w:rFonts w:ascii="Times New Roman"/>
          <w:b/>
          <w:i w:val="false"/>
          <w:color w:val="000000"/>
          <w:sz w:val="28"/>
        </w:rPr>
        <w:t>аймақ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және өзге режимде пайдалану аймағы.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