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8c05" w14:textId="1ac8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мәслихаттық 2013 жылғы 11 желтоқсандағы № 17/111 "Әлеуметтік көмек көрсетудің, оның мөлшерлерін белгілеудің және мұқтаж азаматтардың жекеленген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мәслихатының 2015 жылғы 02 наурыздағы № 28/193 шешімі. Маңғыстау облысы Әділет департаментінде 2015 жылғы 26 наурызда № 2646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xml:space="preserve">№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Түпқараған аудандық мәслихаты ШЕШІМ ҚАБЫЛДАДЫҚ</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Түпқараған аудандық мәслихатының 02.10.2020 </w:t>
      </w:r>
      <w:r>
        <w:rPr>
          <w:rFonts w:ascii="Times New Roman"/>
          <w:b w:val="false"/>
          <w:i w:val="false"/>
          <w:color w:val="000000"/>
          <w:sz w:val="28"/>
        </w:rPr>
        <w:t>№ 48/356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Түпқараған аудандық мәслихатының 2013 жылғы 11 желтоқсандағы  </w:t>
      </w:r>
      <w:r>
        <w:rPr>
          <w:rFonts w:ascii="Times New Roman"/>
          <w:b w:val="false"/>
          <w:i w:val="false"/>
          <w:color w:val="000000"/>
          <w:sz w:val="28"/>
        </w:rPr>
        <w:t>№ 17/111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2330 болып тіркелген, 2014 жылғы 17 қаңтарда "Әділет" ақпараттық–құқықтық жүйесінде жарияланған) келесі өзгерістер енгізілсін:</w:t>
      </w:r>
    </w:p>
    <w:bookmarkStart w:name="z1" w:id="0"/>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"3) 9 – Мамыр Жеңіс күні; </w:t>
      </w:r>
    </w:p>
    <w:p>
      <w:pPr>
        <w:spacing w:after="0"/>
        <w:ind w:left="0"/>
        <w:jc w:val="both"/>
      </w:pPr>
      <w:r>
        <w:rPr>
          <w:rFonts w:ascii="Times New Roman"/>
          <w:b w:val="false"/>
          <w:i w:val="false"/>
          <w:color w:val="000000"/>
          <w:sz w:val="28"/>
        </w:rPr>
        <w:t>
      Ұлы Отан соғысының қатысушылары мен мүгедектеріне – 100 (жүз) айлық есептік көрсеткіш мөлшерінде;</w:t>
      </w:r>
    </w:p>
    <w:p>
      <w:pPr>
        <w:spacing w:after="0"/>
        <w:ind w:left="0"/>
        <w:jc w:val="both"/>
      </w:pPr>
      <w:r>
        <w:rPr>
          <w:rFonts w:ascii="Times New Roman"/>
          <w:b w:val="false"/>
          <w:i w:val="false"/>
          <w:color w:val="000000"/>
          <w:sz w:val="28"/>
        </w:rPr>
        <w:t>
      жеңілдіктер мен кепілдіктер жағынан Ұлы Отан соғысының мүгедектеріне теңестірілген адамдарға (Чернобыль атом электр станциясындағы апатты жою салдарынан мүгедек болған адамдардан басқа) – 60 (алпыс) айлық есептік көрсеткіш мөлшерінде;</w:t>
      </w:r>
    </w:p>
    <w:p>
      <w:pPr>
        <w:spacing w:after="0"/>
        <w:ind w:left="0"/>
        <w:jc w:val="both"/>
      </w:pP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(1986–1987 жылдардағы Чернобыль атом электр станциясындағы апатты жоюға қатысушылардан басқа) – 50 (елу)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 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 сондай–ақ 1941 жылғы 22 маусымнан 1945 жылғы 9 мамыр аралығында кемінде алты ай жұмыс істеген (әскери қызмет өткерген) және Ұлы Отан соғысы жылдарында тылдағы жан 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 40 (қырық)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жауынгерлердің ата–аналары және екінші рет некеге тұрмаған жесірлеріне – 40 (қырық) айлық есептік көрсеткіш мөлшерінде;</w:t>
      </w:r>
    </w:p>
    <w:p>
      <w:pPr>
        <w:spacing w:after="0"/>
        <w:ind w:left="0"/>
        <w:jc w:val="both"/>
      </w:pPr>
      <w:r>
        <w:rPr>
          <w:rFonts w:ascii="Times New Roman"/>
          <w:b w:val="false"/>
          <w:i w:val="false"/>
          <w:color w:val="000000"/>
          <w:sz w:val="28"/>
        </w:rPr>
        <w:t>
      Ауғанстандағы немесе соғыс қимылдары жүргізілген басқа мемлекеттердегі соғыс қимылдары кезінде қаза тапқан (хабар–ошарсыз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отбасыларына – 40 (қырық)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отбасыларына – 40 (қырық)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қаза тапқан ішкі істер органдары қызметкерлерінің отбасыларына – 40 (қырық)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сәуле аурулары салдарынан қайтыс болғандардың немесе қайтыс болған мүгедектердің, сондай–ақ қайтыс болуы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қайтыс болған соғыс мүгедектерінің және оларға теңестірілген мүгедектердің әйелі (ері),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әйеліне (еріне) – 40 (қырық)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1 – қазан – Халықаралық қарттар күні: </w:t>
      </w:r>
    </w:p>
    <w:p>
      <w:pPr>
        <w:spacing w:after="0"/>
        <w:ind w:left="0"/>
        <w:jc w:val="both"/>
      </w:pPr>
      <w:r>
        <w:rPr>
          <w:rFonts w:ascii="Times New Roman"/>
          <w:b w:val="false"/>
          <w:i w:val="false"/>
          <w:color w:val="000000"/>
          <w:sz w:val="28"/>
        </w:rPr>
        <w:t>
      жасы бойынша мемлекеттік әлеуметтік жәрдемақы алушылар және 70 жастан асқан зейнеткерлерге – 2 (екі) айлық есептік көрсеткіш мөлшерінде;";</w:t>
      </w:r>
    </w:p>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тармағының</w:t>
      </w: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3"/>
    <w:p>
      <w:pPr>
        <w:spacing w:after="0"/>
        <w:ind w:left="0"/>
        <w:jc w:val="both"/>
      </w:pPr>
      <w:r>
        <w:rPr>
          <w:rFonts w:ascii="Times New Roman"/>
          <w:b w:val="false"/>
          <w:i w:val="false"/>
          <w:color w:val="000000"/>
          <w:sz w:val="28"/>
        </w:rPr>
        <w:t>
      .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"Әділет" ақпараттық–құқықтық жүйесінде орналасуын қамтамасыз етсін.</w:t>
      </w:r>
    </w:p>
    <w:p>
      <w:pPr>
        <w:spacing w:after="0"/>
        <w:ind w:left="0"/>
        <w:jc w:val="both"/>
      </w:pPr>
      <w:r>
        <w:rPr>
          <w:rFonts w:ascii="Times New Roman"/>
          <w:b w:val="false"/>
          <w:i w:val="false"/>
          <w:color w:val="000000"/>
          <w:sz w:val="28"/>
        </w:rPr>
        <w:t>
      3. Осы шешімнің орындалысын бақылау Түпқараған аудандық мәслихатының әлеуметтік мәселелер жөніндегі тұрақты комиссиясына (комиссия төрағасы О.Әбдірахманов)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А.Шарипов</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А.Досанова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М.Дощанов</w:t>
      </w:r>
    </w:p>
    <w:p>
      <w:pPr>
        <w:spacing w:after="0"/>
        <w:ind w:left="0"/>
        <w:jc w:val="both"/>
      </w:pPr>
      <w:r>
        <w:rPr>
          <w:rFonts w:ascii="Times New Roman"/>
          <w:b w:val="false"/>
          <w:i w:val="false"/>
          <w:color w:val="000000"/>
          <w:sz w:val="28"/>
        </w:rPr>
        <w:t>
      2 наурыз 2015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Ж.Төлеген</w:t>
      </w:r>
    </w:p>
    <w:p>
      <w:pPr>
        <w:spacing w:after="0"/>
        <w:ind w:left="0"/>
        <w:jc w:val="both"/>
      </w:pPr>
      <w:r>
        <w:rPr>
          <w:rFonts w:ascii="Times New Roman"/>
          <w:b w:val="false"/>
          <w:i w:val="false"/>
          <w:color w:val="000000"/>
          <w:sz w:val="28"/>
        </w:rPr>
        <w:t>
      2 наурыз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