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0541" w14:textId="7fa0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маслихаттың 2014 жылғы 29 желтоқсандағы № 24/247 "2015-2017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Қарақия аудандық мәслихатының 2015 жылғы 30 наурыздағы № 25/259 шешімі. Маңғыстау облысы Әділет департаментінде 2015 жылғы 15 сәуірде № 2678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2014 жылғы 11 желтоқсандағы № 21/304 «2015-2017 жылдарға арналған облыстық бюджет туралы» шешіміне өзгерістер мен толықтырулар енгізу туралы» 2015 жылғы 17 наурыздағы </w:t>
      </w:r>
      <w:r>
        <w:rPr>
          <w:rFonts w:ascii="Times New Roman"/>
          <w:b w:val="false"/>
          <w:i w:val="false"/>
          <w:color w:val="000000"/>
          <w:sz w:val="28"/>
        </w:rPr>
        <w:t>№ 23/374</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2649 болып тіркелген) сәйкес, Қарақия аудандық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br/>
      </w:r>
      <w:r>
        <w:rPr>
          <w:rFonts w:ascii="Times New Roman"/>
          <w:b w:val="false"/>
          <w:i w:val="false"/>
          <w:color w:val="000000"/>
          <w:sz w:val="28"/>
        </w:rPr>
        <w:t>
      1. Қарақия аудандық мәслихатының 2014 жылғы 29 желтоқсандағы </w:t>
      </w:r>
      <w:r>
        <w:rPr>
          <w:rFonts w:ascii="Times New Roman"/>
          <w:b w:val="false"/>
          <w:i w:val="false"/>
          <w:color w:val="000000"/>
          <w:sz w:val="28"/>
        </w:rPr>
        <w:t>№ 24/247</w:t>
      </w:r>
      <w:r>
        <w:rPr>
          <w:rFonts w:ascii="Times New Roman"/>
          <w:b w:val="false"/>
          <w:i w:val="false"/>
          <w:color w:val="000000"/>
          <w:sz w:val="28"/>
        </w:rPr>
        <w:t xml:space="preserve"> «2015-2017 жылдарға арналған аудандық бюджет туралы» шешіміне (нормативтік құқықтық актілерді мемлекеттік тіркеу Тізілімінде № 2596 болып тіркелген, «Әділет» ақпараттық-құқықтық жүйесінде 2015 жылдың 2 ақпанда жарияланған)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2015-2017 жылдарға арналған аудандық бюджет қосымшаларға сәйкес, оның ішінде 2015 жылға келесі көлемдерде бекітілсін:</w:t>
      </w:r>
      <w:r>
        <w:br/>
      </w:r>
      <w:r>
        <w:rPr>
          <w:rFonts w:ascii="Times New Roman"/>
          <w:b w:val="false"/>
          <w:i w:val="false"/>
          <w:color w:val="000000"/>
          <w:sz w:val="28"/>
        </w:rPr>
        <w:t>
      1) кірістер – 10 084 043,6 мың теңге, оның ішінде:</w:t>
      </w:r>
      <w:r>
        <w:br/>
      </w:r>
      <w:r>
        <w:rPr>
          <w:rFonts w:ascii="Times New Roman"/>
          <w:b w:val="false"/>
          <w:i w:val="false"/>
          <w:color w:val="000000"/>
          <w:sz w:val="28"/>
        </w:rPr>
        <w:t>
      салықтық түсімдер бойынша – 7 842 511,6 мың теңге;</w:t>
      </w:r>
      <w:r>
        <w:br/>
      </w:r>
      <w:r>
        <w:rPr>
          <w:rFonts w:ascii="Times New Roman"/>
          <w:b w:val="false"/>
          <w:i w:val="false"/>
          <w:color w:val="000000"/>
          <w:sz w:val="28"/>
        </w:rPr>
        <w:t>
      салықтық емес түсімдер бойынша – 7 772,0 мың теңге;</w:t>
      </w:r>
      <w:r>
        <w:br/>
      </w:r>
      <w:r>
        <w:rPr>
          <w:rFonts w:ascii="Times New Roman"/>
          <w:b w:val="false"/>
          <w:i w:val="false"/>
          <w:color w:val="000000"/>
          <w:sz w:val="28"/>
        </w:rPr>
        <w:t>
      негізгі капиталды сатудан түсетін түсімдер – 27 058,0 мың теңге;</w:t>
      </w:r>
      <w:r>
        <w:br/>
      </w:r>
      <w:r>
        <w:rPr>
          <w:rFonts w:ascii="Times New Roman"/>
          <w:b w:val="false"/>
          <w:i w:val="false"/>
          <w:color w:val="000000"/>
          <w:sz w:val="28"/>
        </w:rPr>
        <w:t>
      трансферттер түсімдері бойынша – 2 206 702,0 мың теңге.</w:t>
      </w:r>
      <w:r>
        <w:br/>
      </w:r>
      <w:r>
        <w:rPr>
          <w:rFonts w:ascii="Times New Roman"/>
          <w:b w:val="false"/>
          <w:i w:val="false"/>
          <w:color w:val="000000"/>
          <w:sz w:val="28"/>
        </w:rPr>
        <w:t>
      2) шығындар – 10 243 323,9 мың теңге.</w:t>
      </w:r>
      <w:r>
        <w:br/>
      </w:r>
      <w:r>
        <w:rPr>
          <w:rFonts w:ascii="Times New Roman"/>
          <w:b w:val="false"/>
          <w:i w:val="false"/>
          <w:color w:val="000000"/>
          <w:sz w:val="28"/>
        </w:rPr>
        <w:t>
      3) таза бюджеттік кредиттеу – 58 780,0 мың теңге;</w:t>
      </w:r>
      <w:r>
        <w:br/>
      </w:r>
      <w:r>
        <w:rPr>
          <w:rFonts w:ascii="Times New Roman"/>
          <w:b w:val="false"/>
          <w:i w:val="false"/>
          <w:color w:val="000000"/>
          <w:sz w:val="28"/>
        </w:rPr>
        <w:t>
      бюджеттік кредиттер – 80 271,0 мың теңге;</w:t>
      </w:r>
      <w:r>
        <w:br/>
      </w:r>
      <w:r>
        <w:rPr>
          <w:rFonts w:ascii="Times New Roman"/>
          <w:b w:val="false"/>
          <w:i w:val="false"/>
          <w:color w:val="000000"/>
          <w:sz w:val="28"/>
        </w:rPr>
        <w:t>
      бюджеттік кредиттерді өтеу – 21 491,0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218 060,3 мың теңге.</w:t>
      </w:r>
      <w:r>
        <w:br/>
      </w:r>
      <w:r>
        <w:rPr>
          <w:rFonts w:ascii="Times New Roman"/>
          <w:b w:val="false"/>
          <w:i w:val="false"/>
          <w:color w:val="000000"/>
          <w:sz w:val="28"/>
        </w:rPr>
        <w:t>
      6) бюджет тапшылығын қаржыландыру (профицитін пайдалану) – 218 060,3 мың теңге;</w:t>
      </w:r>
      <w:r>
        <w:br/>
      </w:r>
      <w:r>
        <w:rPr>
          <w:rFonts w:ascii="Times New Roman"/>
          <w:b w:val="false"/>
          <w:i w:val="false"/>
          <w:color w:val="000000"/>
          <w:sz w:val="28"/>
        </w:rPr>
        <w:t>
      қарыздар түсімі – 21 491,0 мың теңге;</w:t>
      </w:r>
      <w:r>
        <w:br/>
      </w:r>
      <w:r>
        <w:rPr>
          <w:rFonts w:ascii="Times New Roman"/>
          <w:b w:val="false"/>
          <w:i w:val="false"/>
          <w:color w:val="000000"/>
          <w:sz w:val="28"/>
        </w:rPr>
        <w:t>
      қарыздарды өтеу – 21 491,0 мың теңге;</w:t>
      </w:r>
      <w:r>
        <w:br/>
      </w:r>
      <w:r>
        <w:rPr>
          <w:rFonts w:ascii="Times New Roman"/>
          <w:b w:val="false"/>
          <w:i w:val="false"/>
          <w:color w:val="000000"/>
          <w:sz w:val="28"/>
        </w:rPr>
        <w:t>
      бюджет қаражатының пайдаланатын қалдықтары – 159 280,3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тармақтың бірінші жолы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Аудандық бюджетте 2015 жылға республикалық бюджеттен төмендегідей ағымдағы нысаналы трансферттер, нысаналы даму трансферттері, бюджеттік кредиттер және Қазақстан Республикасының Ұлттық қорынан берілетін нысаналы трансферті есебінен қаражаттың бөлінгені қаперге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9 мамыр – Жеңіс күні:</w:t>
      </w:r>
      <w:r>
        <w:br/>
      </w:r>
      <w:r>
        <w:rPr>
          <w:rFonts w:ascii="Times New Roman"/>
          <w:b w:val="false"/>
          <w:i w:val="false"/>
          <w:color w:val="000000"/>
          <w:sz w:val="28"/>
        </w:rPr>
        <w:t>
      Ұлы Отан соғысының қатысушылары мен мүгедектеріне – 100 (жүз) айлық есептік көрсеткіш;</w:t>
      </w:r>
      <w:r>
        <w:br/>
      </w:r>
      <w:r>
        <w:rPr>
          <w:rFonts w:ascii="Times New Roman"/>
          <w:b w:val="false"/>
          <w:i w:val="false"/>
          <w:color w:val="000000"/>
          <w:sz w:val="28"/>
        </w:rPr>
        <w:t>
      жеңілдіктер мен кепілдіктер бойынша Ұлы Отан соғысының мүгедектеріне теңестірілген адамдарға (Чернобыльдағы АЭС апатты жоюға қатысушы мүгедектерден басқа) - 60 (алпыс) айлық есептік көрсеткіш;</w:t>
      </w:r>
      <w:r>
        <w:br/>
      </w:r>
      <w:r>
        <w:rPr>
          <w:rFonts w:ascii="Times New Roman"/>
          <w:b w:val="false"/>
          <w:i w:val="false"/>
          <w:color w:val="000000"/>
          <w:sz w:val="28"/>
        </w:rPr>
        <w:t>
      жеңілдіктер мен кепілдіктер бойынша Ұлы Отан соғысының қатысушыларына теңестірілген адамдарға (1986-1987 жылдардағы Чернобыльдағы АЭС апатты жоюға қатысушылардан басқа) - 50 (елу) айлық есептік көрсеткіш;</w:t>
      </w:r>
      <w:r>
        <w:br/>
      </w:r>
      <w:r>
        <w:rPr>
          <w:rFonts w:ascii="Times New Roman"/>
          <w:b w:val="false"/>
          <w:i w:val="false"/>
          <w:color w:val="000000"/>
          <w:sz w:val="28"/>
        </w:rPr>
        <w:t>
      жеңілдіктер мен кепілдіктер бойынша Ұлы Отан соғысының қатысушыларына теңестірілген адамдарға (1988-1989 жылдардағы Чернобыльдағы АЭС апатты жоюға қатысушылардан басқа) - 20 (жиырма) айлық есептік көрсеткіш;</w:t>
      </w:r>
      <w:r>
        <w:br/>
      </w:r>
      <w:r>
        <w:rPr>
          <w:rFonts w:ascii="Times New Roman"/>
          <w:b w:val="false"/>
          <w:i w:val="false"/>
          <w:color w:val="000000"/>
          <w:sz w:val="28"/>
        </w:rPr>
        <w:t>
      «Қазақстан Республикасындағы арнаулы мемлекеттік жәрдемақы туралы» Қазақстан Республикасының 1999 жылғы 5 сәуірдегі заңының 4 бабының 3) – 5) тармақшаларында көрсетілген адамдарға – 40 (қырық) айлық есептік көрсеткіш;</w:t>
      </w:r>
      <w:r>
        <w:br/>
      </w:r>
      <w:r>
        <w:rPr>
          <w:rFonts w:ascii="Times New Roman"/>
          <w:b w:val="false"/>
          <w:i w:val="false"/>
          <w:color w:val="000000"/>
          <w:sz w:val="28"/>
        </w:rPr>
        <w:t>
      Тәжік – ауған шекарасындағы жауынгерлік іс-қимылдарына қатысушыларына - 50 (елу) айлық есептік көрсеткіш.»;</w:t>
      </w:r>
      <w:r>
        <w:br/>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1 маусым – Балаларды қорғау күні:</w:t>
      </w:r>
      <w:r>
        <w:br/>
      </w:r>
      <w:r>
        <w:rPr>
          <w:rFonts w:ascii="Times New Roman"/>
          <w:b w:val="false"/>
          <w:i w:val="false"/>
          <w:color w:val="000000"/>
          <w:sz w:val="28"/>
        </w:rPr>
        <w:t>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«10) Әлеуметтік көмек: онкологиялық ауруымен ауыратын және иммун тапшылығы вирусын жұқтырған адамдарға өтініштері бойынша табыстарын есепке алмай жылына бір рет 26 (жиырма алты) айлық есептік көрсеткіш және мамандандырылған туберкулезге қарсы медициналық ұйымынан шыққандарға өтініштері бойынша табыстарын есепке алмай тоқсан сайын - 20 (жиырма) айлық есептік көрсеткіш.»;</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 Жергілікті атқарушы органының резерві 16113,0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шешімнің орындалуын бақылау Қарақия аудандық мәслихатының экономика және бюджет мәселелері жөніндегі тұрақты комиссиясына жүктелсін (комиссия төрағасы Е.Есенқосов).</w:t>
      </w:r>
      <w:r>
        <w:br/>
      </w:r>
      <w:r>
        <w:rPr>
          <w:rFonts w:ascii="Times New Roman"/>
          <w:b w:val="false"/>
          <w:i w:val="false"/>
          <w:color w:val="000000"/>
          <w:sz w:val="28"/>
        </w:rPr>
        <w:t>
      3. «Қарақия аудандық мәслихатының аппараты» мемлекеттік мекемесі осы шешімнің мемлекеттік тіркелгеннен кейін Қарақия аудандық мәслихатының интернет - ресурсында жариялануын қамтамасыз етсін.</w:t>
      </w:r>
      <w:r>
        <w:br/>
      </w:r>
      <w:r>
        <w:rPr>
          <w:rFonts w:ascii="Times New Roman"/>
          <w:b w:val="false"/>
          <w:i w:val="false"/>
          <w:color w:val="000000"/>
          <w:sz w:val="28"/>
        </w:rPr>
        <w:t>
      4. Осы шешім 2015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төрағасының</w:t>
      </w:r>
      <w:r>
        <w:br/>
      </w:r>
      <w:r>
        <w:rPr>
          <w:rFonts w:ascii="Times New Roman"/>
          <w:b w:val="false"/>
          <w:i w:val="false"/>
          <w:color w:val="000000"/>
          <w:sz w:val="28"/>
        </w:rPr>
        <w:t>
</w:t>
      </w:r>
      <w:r>
        <w:rPr>
          <w:rFonts w:ascii="Times New Roman"/>
          <w:b w:val="false"/>
          <w:i/>
          <w:color w:val="000000"/>
          <w:sz w:val="28"/>
        </w:rPr>
        <w:t>      өкілеттігін жүзеге</w:t>
      </w:r>
      <w:r>
        <w:br/>
      </w:r>
      <w:r>
        <w:rPr>
          <w:rFonts w:ascii="Times New Roman"/>
          <w:b w:val="false"/>
          <w:i w:val="false"/>
          <w:color w:val="000000"/>
          <w:sz w:val="28"/>
        </w:rPr>
        <w:t>
</w:t>
      </w:r>
      <w:r>
        <w:rPr>
          <w:rFonts w:ascii="Times New Roman"/>
          <w:b w:val="false"/>
          <w:i/>
          <w:color w:val="000000"/>
          <w:sz w:val="28"/>
        </w:rPr>
        <w:t>      асырушы, аудандық</w:t>
      </w:r>
      <w:r>
        <w:br/>
      </w:r>
      <w:r>
        <w:rPr>
          <w:rFonts w:ascii="Times New Roman"/>
          <w:b w:val="false"/>
          <w:i w:val="false"/>
          <w:color w:val="000000"/>
          <w:sz w:val="28"/>
        </w:rPr>
        <w:t>
</w:t>
      </w:r>
      <w:r>
        <w:rPr>
          <w:rFonts w:ascii="Times New Roman"/>
          <w:b w:val="false"/>
          <w:i/>
          <w:color w:val="000000"/>
          <w:sz w:val="28"/>
        </w:rPr>
        <w:t>      мәслихаттың хатшысы                     А.Мееров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Әбдіхалықова Алия Жұмабайқызы</w:t>
      </w:r>
      <w:r>
        <w:br/>
      </w:r>
      <w:r>
        <w:rPr>
          <w:rFonts w:ascii="Times New Roman"/>
          <w:b w:val="false"/>
          <w:i w:val="false"/>
          <w:color w:val="000000"/>
          <w:sz w:val="28"/>
        </w:rPr>
        <w:t>
      30 наурыз 2015 жыл</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Қарақия аудандық мәслихатының</w:t>
      </w:r>
      <w:r>
        <w:br/>
      </w:r>
      <w:r>
        <w:rPr>
          <w:rFonts w:ascii="Times New Roman"/>
          <w:b w:val="false"/>
          <w:i w:val="false"/>
          <w:color w:val="000000"/>
          <w:sz w:val="28"/>
        </w:rPr>
        <w:t>
2015 жылғы 30 наурыздағы № 25/259</w:t>
      </w:r>
      <w:r>
        <w:br/>
      </w:r>
      <w:r>
        <w:rPr>
          <w:rFonts w:ascii="Times New Roman"/>
          <w:b w:val="false"/>
          <w:i w:val="false"/>
          <w:color w:val="000000"/>
          <w:sz w:val="28"/>
        </w:rPr>
        <w:t>
шешіміне қосымша</w:t>
      </w:r>
    </w:p>
    <w:bookmarkEnd w:id="1"/>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458"/>
        <w:gridCol w:w="422"/>
        <w:gridCol w:w="600"/>
        <w:gridCol w:w="816"/>
        <w:gridCol w:w="475"/>
        <w:gridCol w:w="33"/>
        <w:gridCol w:w="6513"/>
        <w:gridCol w:w="1"/>
        <w:gridCol w:w="291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Т А У 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 І Р І С Т Е 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10 084 043,6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7 842 511,6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521 324,6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521 324,6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433 103,0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433 103,0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6 787 426,0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6 635 321,0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104 472,0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47 104,0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жер салығы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92 376,0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75 705,0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12 721,0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7 772,0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5 678,0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санциялар өндіріп алулар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1 809,0</w:t>
            </w:r>
          </w:p>
        </w:tc>
      </w:tr>
      <w:tr>
        <w:trPr>
          <w:trHeight w:val="15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27 058,0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27 058,0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2 206 702,0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2 206 702,0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2 206 702,0</w:t>
            </w:r>
          </w:p>
        </w:tc>
      </w:tr>
      <w:tr>
        <w:trPr>
          <w:trHeight w:val="52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7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10 243 323,9</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281 660,0</w:t>
            </w:r>
          </w:p>
        </w:tc>
      </w:tr>
      <w:tr>
        <w:trPr>
          <w:trHeight w:val="22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17 157,0</w:t>
            </w:r>
          </w:p>
        </w:tc>
      </w:tr>
      <w:tr>
        <w:trPr>
          <w:trHeight w:val="34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16 797,0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68 863,0</w:t>
            </w:r>
          </w:p>
        </w:tc>
      </w:tr>
      <w:tr>
        <w:trPr>
          <w:trHeight w:val="36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67 763,0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126 716,0</w:t>
            </w:r>
          </w:p>
        </w:tc>
      </w:tr>
      <w:tr>
        <w:trPr>
          <w:trHeight w:val="58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123 566,0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w:t>
            </w:r>
          </w:p>
        </w:tc>
      </w:tr>
      <w:tr>
        <w:trPr>
          <w:trHeight w:val="52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31 696,0</w:t>
            </w:r>
          </w:p>
        </w:tc>
      </w:tr>
      <w:tr>
        <w:trPr>
          <w:trHeight w:val="78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13 696,0</w:t>
            </w:r>
          </w:p>
        </w:tc>
      </w:tr>
      <w:tr>
        <w:trPr>
          <w:trHeight w:val="5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күрделі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28 684,0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25 509,0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5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8 544,0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объектілерін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8 544,0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5 350,0</w:t>
            </w:r>
          </w:p>
        </w:tc>
      </w:tr>
      <w:tr>
        <w:trPr>
          <w:trHeight w:val="5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12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4 145 964,0</w:t>
            </w: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529 581,0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351 644,0</w:t>
            </w:r>
          </w:p>
        </w:tc>
      </w:tr>
      <w:tr>
        <w:trPr>
          <w:trHeight w:val="19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177 937,0</w:t>
            </w:r>
          </w:p>
        </w:tc>
      </w:tr>
      <w:tr>
        <w:trPr>
          <w:trHeight w:val="36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2 160 435,0</w:t>
            </w:r>
          </w:p>
        </w:tc>
      </w:tr>
      <w:tr>
        <w:trPr>
          <w:trHeight w:val="18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21 992,0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1 873 663,0</w:t>
            </w:r>
          </w:p>
        </w:tc>
      </w:tr>
      <w:tr>
        <w:trPr>
          <w:trHeight w:val="61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39 114,0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99 718,0</w:t>
            </w:r>
          </w:p>
        </w:tc>
      </w:tr>
      <w:tr>
        <w:trPr>
          <w:trHeight w:val="40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6 176,0</w:t>
            </w:r>
          </w:p>
        </w:tc>
      </w:tr>
      <w:tr>
        <w:trPr>
          <w:trHeight w:val="76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қамқоршыларға(қорғаншыларға) ай сайынғы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3 574,0</w:t>
            </w:r>
          </w:p>
        </w:tc>
      </w:tr>
      <w:tr>
        <w:trPr>
          <w:trHeight w:val="76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1 487,0</w:t>
            </w:r>
          </w:p>
        </w:tc>
      </w:tr>
      <w:tr>
        <w:trPr>
          <w:trHeight w:val="3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18 335,0</w:t>
            </w:r>
          </w:p>
        </w:tc>
      </w:tr>
      <w:tr>
        <w:trPr>
          <w:trHeight w:val="36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92 739,0</w:t>
            </w:r>
          </w:p>
        </w:tc>
      </w:tr>
      <w:tr>
        <w:trPr>
          <w:trHeight w:val="3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83 193,0</w:t>
            </w:r>
          </w:p>
        </w:tc>
      </w:tr>
      <w:tr>
        <w:trPr>
          <w:trHeight w:val="15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83 193,0</w:t>
            </w:r>
          </w:p>
        </w:tc>
      </w:tr>
      <w:tr>
        <w:trPr>
          <w:trHeight w:val="3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1 372 755,0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1 372 755,0</w:t>
            </w:r>
          </w:p>
        </w:tc>
      </w:tr>
      <w:tr>
        <w:trPr>
          <w:trHeight w:val="13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358 129,0</w:t>
            </w:r>
          </w:p>
        </w:tc>
      </w:tr>
      <w:tr>
        <w:trPr>
          <w:trHeight w:val="18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10 678,0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10 678,0</w:t>
            </w:r>
          </w:p>
        </w:tc>
      </w:tr>
      <w:tr>
        <w:trPr>
          <w:trHeight w:val="5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347 278,0</w:t>
            </w:r>
          </w:p>
        </w:tc>
      </w:tr>
      <w:tr>
        <w:trPr>
          <w:trHeight w:val="76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19 862,0</w:t>
            </w:r>
          </w:p>
        </w:tc>
      </w:tr>
      <w:tr>
        <w:trPr>
          <w:trHeight w:val="12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83 307,0</w:t>
            </w:r>
          </w:p>
        </w:tc>
      </w:tr>
      <w:tr>
        <w:trPr>
          <w:trHeight w:val="102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19 275,0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19 100,0</w:t>
            </w:r>
          </w:p>
        </w:tc>
      </w:tr>
      <w:tr>
        <w:trPr>
          <w:trHeight w:val="18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166 934,0</w:t>
            </w:r>
          </w:p>
        </w:tc>
      </w:tr>
      <w:tr>
        <w:trPr>
          <w:trHeight w:val="5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2 617,0</w:t>
            </w:r>
          </w:p>
        </w:tc>
      </w:tr>
      <w:tr>
        <w:trPr>
          <w:trHeight w:val="5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14 872,0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3 486,0</w:t>
            </w:r>
          </w:p>
        </w:tc>
      </w:tr>
      <w:tr>
        <w:trPr>
          <w:trHeight w:val="78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7 788,0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4 926,0</w:t>
            </w:r>
          </w:p>
        </w:tc>
      </w:tr>
      <w:tr>
        <w:trPr>
          <w:trHeight w:val="34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3 005,0</w:t>
            </w:r>
          </w:p>
        </w:tc>
      </w:tr>
      <w:tr>
        <w:trPr>
          <w:trHeight w:val="54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 -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6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13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1 724 084,0</w:t>
            </w:r>
          </w:p>
        </w:tc>
      </w:tr>
      <w:tr>
        <w:trPr>
          <w:trHeight w:val="24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353 872,0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173 188,0</w:t>
            </w:r>
          </w:p>
        </w:tc>
      </w:tr>
      <w:tr>
        <w:trPr>
          <w:trHeight w:val="10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176 761,0</w:t>
            </w:r>
          </w:p>
        </w:tc>
      </w:tr>
      <w:tr>
        <w:trPr>
          <w:trHeight w:val="5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3 923,0</w:t>
            </w:r>
          </w:p>
        </w:tc>
      </w:tr>
      <w:tr>
        <w:trPr>
          <w:trHeight w:val="5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114 758,0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15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84 478,0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5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1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1 255 454,0</w:t>
            </w:r>
          </w:p>
        </w:tc>
      </w:tr>
      <w:tr>
        <w:trPr>
          <w:trHeight w:val="28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37 457,0</w:t>
            </w:r>
          </w:p>
        </w:tc>
      </w:tr>
      <w:tr>
        <w:trPr>
          <w:trHeight w:val="10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1 211 498,0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198 780,0</w:t>
            </w:r>
          </w:p>
        </w:tc>
      </w:tr>
      <w:tr>
        <w:trPr>
          <w:trHeight w:val="34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103 178,0</w:t>
            </w:r>
          </w:p>
        </w:tc>
      </w:tr>
      <w:tr>
        <w:trPr>
          <w:trHeight w:val="16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103 178,0</w:t>
            </w:r>
          </w:p>
        </w:tc>
      </w:tr>
      <w:tr>
        <w:trPr>
          <w:trHeight w:val="40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31 048,0</w:t>
            </w:r>
          </w:p>
        </w:tc>
      </w:tr>
      <w:tr>
        <w:trPr>
          <w:trHeight w:val="5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10 774,0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6 258,0</w:t>
            </w:r>
          </w:p>
        </w:tc>
      </w:tr>
      <w:tr>
        <w:trPr>
          <w:trHeight w:val="28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7 193,0</w:t>
            </w:r>
          </w:p>
        </w:tc>
      </w:tr>
      <w:tr>
        <w:trPr>
          <w:trHeight w:val="52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18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55 554,0</w:t>
            </w:r>
          </w:p>
        </w:tc>
      </w:tr>
      <w:tr>
        <w:trPr>
          <w:trHeight w:val="76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15 628,0</w:t>
            </w:r>
          </w:p>
        </w:tc>
      </w:tr>
      <w:tr>
        <w:trPr>
          <w:trHeight w:val="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15 121,0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24 605,0</w:t>
            </w:r>
          </w:p>
        </w:tc>
      </w:tr>
      <w:tr>
        <w:trPr>
          <w:trHeight w:val="61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97 041,0</w:t>
            </w:r>
          </w:p>
        </w:tc>
      </w:tr>
      <w:tr>
        <w:trPr>
          <w:trHeight w:val="27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19 016,0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19 016,0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12 167,0</w:t>
            </w:r>
          </w:p>
        </w:tc>
      </w:tr>
      <w:tr>
        <w:trPr>
          <w:trHeight w:val="57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12 167,0</w:t>
            </w:r>
          </w:p>
        </w:tc>
      </w:tr>
      <w:tr>
        <w:trPr>
          <w:trHeight w:val="3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65 858,0</w:t>
            </w:r>
          </w:p>
        </w:tc>
      </w:tr>
      <w:tr>
        <w:trPr>
          <w:trHeight w:val="5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санитариялық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47 059,0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22 886,0</w:t>
            </w:r>
          </w:p>
        </w:tc>
      </w:tr>
      <w:tr>
        <w:trPr>
          <w:trHeight w:val="5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22 886,0</w:t>
            </w:r>
          </w:p>
        </w:tc>
      </w:tr>
      <w:tr>
        <w:trPr>
          <w:trHeight w:val="72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22 886,0</w:t>
            </w:r>
          </w:p>
        </w:tc>
      </w:tr>
      <w:tr>
        <w:trPr>
          <w:trHeight w:val="13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245 061,0</w:t>
            </w:r>
          </w:p>
        </w:tc>
      </w:tr>
      <w:tr>
        <w:trPr>
          <w:trHeight w:val="13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245 061,0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95 061,0</w:t>
            </w:r>
          </w:p>
        </w:tc>
      </w:tr>
      <w:tr>
        <w:trPr>
          <w:trHeight w:val="45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64 682,0</w:t>
            </w:r>
          </w:p>
        </w:tc>
      </w:tr>
      <w:tr>
        <w:trPr>
          <w:trHeight w:val="3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37 800,0</w:t>
            </w:r>
          </w:p>
        </w:tc>
      </w:tr>
      <w:tr>
        <w:trPr>
          <w:trHeight w:val="5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10 769,0</w:t>
            </w:r>
          </w:p>
        </w:tc>
      </w:tr>
      <w:tr>
        <w:trPr>
          <w:trHeight w:val="5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10 769,0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16 113,0</w:t>
            </w:r>
          </w:p>
        </w:tc>
      </w:tr>
      <w:tr>
        <w:trPr>
          <w:trHeight w:val="18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16 113,0</w:t>
            </w:r>
          </w:p>
        </w:tc>
      </w:tr>
      <w:tr>
        <w:trPr>
          <w:trHeight w:val="15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8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3 096 669,9</w:t>
            </w:r>
          </w:p>
        </w:tc>
      </w:tr>
      <w:tr>
        <w:trPr>
          <w:trHeight w:val="24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3 096 669,9</w:t>
            </w:r>
          </w:p>
        </w:tc>
      </w:tr>
      <w:tr>
        <w:trPr>
          <w:trHeight w:val="18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3 096 015,0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58 780,0</w:t>
            </w:r>
          </w:p>
        </w:tc>
      </w:tr>
      <w:tr>
        <w:trPr>
          <w:trHeight w:val="10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80 271,0</w:t>
            </w:r>
          </w:p>
        </w:tc>
      </w:tr>
      <w:tr>
        <w:trPr>
          <w:trHeight w:val="3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80 271,0</w:t>
            </w:r>
          </w:p>
        </w:tc>
      </w:tr>
      <w:tr>
        <w:trPr>
          <w:trHeight w:val="27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80 271,0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r>
        <w:trPr>
          <w:trHeight w:val="18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r>
        <w:trPr>
          <w:trHeight w:val="22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r>
        <w:trPr>
          <w:trHeight w:val="18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12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-218 060,3</w:t>
            </w:r>
          </w:p>
        </w:tc>
      </w:tr>
      <w:tr>
        <w:trPr>
          <w:trHeight w:val="34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218 060,3</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80 271,0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80 271,0</w:t>
            </w:r>
          </w:p>
        </w:tc>
      </w:tr>
      <w:tr>
        <w:trPr>
          <w:trHeight w:val="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80 271,0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r>
        <w:trPr>
          <w:trHeight w:val="28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r>
              <w:br/>
            </w:r>
            <w:r>
              <w:rPr>
                <w:rFonts w:ascii="Times New Roman"/>
                <w:b w:val="false"/>
                <w:i w:val="false"/>
                <w:color w:val="000000"/>
                <w:sz w:val="20"/>
              </w:rPr>
              <w:t>
 </w:t>
            </w:r>
          </w:p>
        </w:tc>
      </w:tr>
      <w:tr>
        <w:trPr>
          <w:trHeight w:val="51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