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5bdb" w14:textId="5275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2014 жылғы 16 мамырдағы № 28/233 "Маңғыстау облысы Жаңаөзен қаласының Тенге,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2015 жылғы 26 қазандағы № 43/356 шешімі. Маңғыстау облысы Әділет департаментінде 2015 жылғы 24 қарашада № 2877 болып тіркелді. Күші жойылды-Маңғыстау облысы Жаңаөзен қалалық мәслихатының 2023 жылғы 6 желтоқсандағы № 9/83 шешімімен</w:t>
      </w:r>
    </w:p>
    <w:p>
      <w:pPr>
        <w:spacing w:after="0"/>
        <w:ind w:left="0"/>
        <w:jc w:val="both"/>
      </w:pPr>
      <w:r>
        <w:rPr>
          <w:rFonts w:ascii="Times New Roman"/>
          <w:b w:val="false"/>
          <w:i w:val="false"/>
          <w:color w:val="ff0000"/>
          <w:sz w:val="28"/>
        </w:rPr>
        <w:t xml:space="preserve">
      Ескерту. Күші жойылды- Маңғыстау облысы Жаңаөзен қалалық мәслихатының 06.12.2023 </w:t>
      </w:r>
      <w:r>
        <w:rPr>
          <w:rFonts w:ascii="Times New Roman"/>
          <w:b w:val="false"/>
          <w:i w:val="false"/>
          <w:color w:val="ff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Жаңаөзен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қалалық мәслихатының 2014 жылғы 16 мамырдағы </w:t>
      </w:r>
      <w:r>
        <w:rPr>
          <w:rFonts w:ascii="Times New Roman"/>
          <w:b w:val="false"/>
          <w:i w:val="false"/>
          <w:color w:val="000000"/>
          <w:sz w:val="28"/>
        </w:rPr>
        <w:t>№ 28/233</w:t>
      </w:r>
      <w:r>
        <w:rPr>
          <w:rFonts w:ascii="Times New Roman"/>
          <w:b w:val="false"/>
          <w:i w:val="false"/>
          <w:color w:val="000000"/>
          <w:sz w:val="28"/>
        </w:rPr>
        <w:t xml:space="preserve"> "Маңғыстау облысы Жаңаөзен қаласының Тенге,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(нормативтік құқықтық актілерді мемлекеттік тіркеу Тізілімінде № 2450 болып тіркелген, 2014 жылғы 25 маусымдағы № 26 "Жаңаөзен" газетінде жарияланған)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орыс тілінде кіріспе жаңа редакцияда жазылды, мемлекеттік тіліндегі мәтіні өзгеріссіз қалдырылды;</w:t>
      </w:r>
    </w:p>
    <w:bookmarkEnd w:id="2"/>
    <w:bookmarkStart w:name="z4" w:id="3"/>
    <w:p>
      <w:pPr>
        <w:spacing w:after="0"/>
        <w:ind w:left="0"/>
        <w:jc w:val="both"/>
      </w:pPr>
      <w:r>
        <w:rPr>
          <w:rFonts w:ascii="Times New Roman"/>
          <w:b w:val="false"/>
          <w:i w:val="false"/>
          <w:color w:val="000000"/>
          <w:sz w:val="28"/>
        </w:rPr>
        <w:t>
      тақырыбында және бүкіл мәтін бойынша "Тенге" деген сөз "Теңге" деген сөзбен ауыстырылсын, орыс тіліндегі мәтін өзгеріссіз қалдырылсын;</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Жаңаөзен қалалық мәслихатының аппарат басшысы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5"/>
    <w:bookmarkStart w:name="z7" w:id="6"/>
    <w:p>
      <w:pPr>
        <w:spacing w:after="0"/>
        <w:ind w:left="0"/>
        <w:jc w:val="both"/>
      </w:pPr>
      <w:r>
        <w:rPr>
          <w:rFonts w:ascii="Times New Roman"/>
          <w:b w:val="false"/>
          <w:i w:val="false"/>
          <w:color w:val="000000"/>
          <w:sz w:val="28"/>
        </w:rPr>
        <w:t>
      3. Осы шешімнің орындалуын бақылау Жаңаөзен қалалық мәслихатының аппарат басшысына (А.Ермұханов) жүктелсін.</w:t>
      </w:r>
    </w:p>
    <w:bookmarkEnd w:id="6"/>
    <w:bookmarkStart w:name="z8" w:id="7"/>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А.Қарамұрзаев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Мыңбай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r>
              <w:br/>
            </w:r>
            <w:r>
              <w:rPr>
                <w:rFonts w:ascii="Times New Roman"/>
                <w:b w:val="false"/>
                <w:i w:val="false"/>
                <w:color w:val="000000"/>
                <w:sz w:val="20"/>
              </w:rPr>
              <w:t>2015 жылғы 26 қазандағы</w:t>
            </w:r>
            <w:r>
              <w:br/>
            </w:r>
            <w:r>
              <w:rPr>
                <w:rFonts w:ascii="Times New Roman"/>
                <w:b w:val="false"/>
                <w:i w:val="false"/>
                <w:color w:val="000000"/>
                <w:sz w:val="20"/>
              </w:rPr>
              <w:t>№ 43/356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Жергілікті қоғамдастықтың жиынына қатысу үшін Жаңаөзен қаласының Теңге, Қызылсай және Рахат ауылдарының тұрғындар өкілдерінің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Жаңаөзен</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val="false"/>
                <w:i w:val="false"/>
                <w:color w:val="000000"/>
                <w:sz w:val="20"/>
              </w:rPr>
              <w:t xml:space="preserve"> </w:t>
            </w:r>
            <w:r>
              <w:rPr>
                <w:rFonts w:ascii="Times New Roman"/>
                <w:b/>
                <w:i w:val="false"/>
                <w:color w:val="000000"/>
                <w:sz w:val="20"/>
              </w:rPr>
              <w:t>ауылдарының</w:t>
            </w:r>
            <w:r>
              <w:rPr>
                <w:rFonts w:ascii="Times New Roman"/>
                <w:b w:val="false"/>
                <w:i w:val="false"/>
                <w:color w:val="000000"/>
                <w:sz w:val="20"/>
              </w:rPr>
              <w:t xml:space="preserve"> </w:t>
            </w:r>
            <w:r>
              <w:rPr>
                <w:rFonts w:ascii="Times New Roman"/>
                <w:b/>
                <w:i w:val="false"/>
                <w:color w:val="000000"/>
                <w:sz w:val="20"/>
              </w:rPr>
              <w:t>тұрғындарының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қоғамдастықтың</w:t>
            </w:r>
            <w:r>
              <w:rPr>
                <w:rFonts w:ascii="Times New Roman"/>
                <w:b w:val="false"/>
                <w:i w:val="false"/>
                <w:color w:val="000000"/>
                <w:sz w:val="20"/>
              </w:rPr>
              <w:t xml:space="preserve"> </w:t>
            </w:r>
            <w:r>
              <w:rPr>
                <w:rFonts w:ascii="Times New Roman"/>
                <w:b/>
                <w:i w:val="false"/>
                <w:color w:val="000000"/>
                <w:sz w:val="20"/>
              </w:rPr>
              <w:t>жиынына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Жаңаөзен</w:t>
            </w:r>
            <w:r>
              <w:rPr>
                <w:rFonts w:ascii="Times New Roman"/>
                <w:b w:val="false"/>
                <w:i w:val="false"/>
                <w:color w:val="000000"/>
                <w:sz w:val="20"/>
              </w:rPr>
              <w:t xml:space="preserve"> </w:t>
            </w:r>
            <w:r>
              <w:rPr>
                <w:rFonts w:ascii="Times New Roman"/>
                <w:b/>
                <w:i w:val="false"/>
                <w:color w:val="000000"/>
                <w:sz w:val="20"/>
              </w:rPr>
              <w:t>қаласы</w:t>
            </w:r>
            <w:r>
              <w:rPr>
                <w:rFonts w:ascii="Times New Roman"/>
                <w:b w:val="false"/>
                <w:i w:val="false"/>
                <w:color w:val="000000"/>
                <w:sz w:val="20"/>
              </w:rPr>
              <w:t xml:space="preserve"> </w:t>
            </w:r>
            <w:r>
              <w:rPr>
                <w:rFonts w:ascii="Times New Roman"/>
                <w:b/>
                <w:i w:val="false"/>
                <w:color w:val="000000"/>
                <w:sz w:val="20"/>
              </w:rPr>
              <w:t>ауылдарының</w:t>
            </w:r>
            <w:r>
              <w:rPr>
                <w:rFonts w:ascii="Times New Roman"/>
                <w:b w:val="false"/>
                <w:i w:val="false"/>
                <w:color w:val="000000"/>
                <w:sz w:val="20"/>
              </w:rPr>
              <w:t xml:space="preserve"> </w:t>
            </w:r>
            <w:r>
              <w:rPr>
                <w:rFonts w:ascii="Times New Roman"/>
                <w:b/>
                <w:i w:val="false"/>
                <w:color w:val="000000"/>
                <w:sz w:val="20"/>
              </w:rPr>
              <w:t>тұрғындары</w:t>
            </w:r>
            <w:r>
              <w:rPr>
                <w:rFonts w:ascii="Times New Roman"/>
                <w:b w:val="false"/>
                <w:i w:val="false"/>
                <w:color w:val="000000"/>
                <w:sz w:val="20"/>
              </w:rPr>
              <w:t xml:space="preserve"> </w:t>
            </w:r>
            <w:r>
              <w:rPr>
                <w:rFonts w:ascii="Times New Roman"/>
                <w:b/>
                <w:i w:val="false"/>
                <w:color w:val="000000"/>
                <w:sz w:val="20"/>
              </w:rPr>
              <w:t>өкілдерінің</w:t>
            </w:r>
            <w:r>
              <w:rPr>
                <w:rFonts w:ascii="Times New Roman"/>
                <w:b/>
                <w:i w:val="false"/>
                <w:color w:val="000000"/>
                <w:sz w:val="20"/>
              </w:rPr>
              <w:t xml:space="preserve"> саны (</w:t>
            </w:r>
            <w:r>
              <w:rPr>
                <w:rFonts w:ascii="Times New Roman"/>
                <w:b/>
                <w:i w:val="false"/>
                <w:color w:val="000000"/>
                <w:sz w:val="20"/>
              </w:rPr>
              <w:t>тұрғындардың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i w:val="false"/>
                <w:color w:val="000000"/>
                <w:sz w:val="20"/>
              </w:rPr>
              <w:t xml:space="preserve">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