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a3fe" w14:textId="67aa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2015 жылғы 21 қыркүйектегі № 42/341 шешімі. Маңғыстау облысы Әділет департаментінде 2015 жылғы 13 қазанда № 2841 болып тіркелді. Күші жойылды-Маңғыстау облысы Жаңаөзен қалалық мәслихатының 2021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xml:space="preserve"> № 504</w:t>
      </w:r>
      <w:r>
        <w:rPr>
          <w:rFonts w:ascii="Times New Roman"/>
          <w:b w:val="false"/>
          <w:i w:val="false"/>
          <w:color w:val="000000"/>
          <w:sz w:val="28"/>
        </w:rPr>
        <w:t xml:space="preserve"> Қазақстан Республикасы Үкіметінің қаулысына сәйкес, Жаңаөзен қалалық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Жаңаөзен қалалық мәслихатының 2013 жылғы 30 қыркүйектегі № </w:t>
      </w:r>
      <w:r>
        <w:rPr>
          <w:rFonts w:ascii="Times New Roman"/>
          <w:b w:val="false"/>
          <w:i w:val="false"/>
          <w:color w:val="000000"/>
          <w:sz w:val="28"/>
        </w:rPr>
        <w:t xml:space="preserve">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2305 болып тіркелген, 2013 жылғы 6 қарашадағы № 45 "Жаңаөзен" газетінде жарияланған) келесідей өзгеріс енгізілсін:</w:t>
      </w:r>
    </w:p>
    <w:bookmarkEnd w:id="0"/>
    <w:bookmarkStart w:name="z3" w:id="1"/>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Әлеуметтік көмек Қазақстан Республикасының оқу орындарында бакалаврдың академиялық деңгейін алу үшін күндізгі бөлімде оқитын студенттерге және өтініш жасаған айдың алдындағы 12 айда жан басына шаққандағы орташа табысы Маңғыстау облысы бойынша ең төменгі күнкөріс деңгейінен төмен 4 (төрт) еселік табыстары бар келесі санаттағы тұлғаларға ағымдағы қаржы жылына арналған жергілікті бюджетпен қарастырылған қаражат шегінде жылына бір рет білім беру ұйымдарына оқуды төлеуге арналған нақты шығындар бойынша және тамақтану мен жатақ шығындарын ішінара жабуға ай сайын 5 (бес) айлық есептік көрсеткіш мөлшерінде:</w:t>
      </w:r>
    </w:p>
    <w:p>
      <w:pPr>
        <w:spacing w:after="0"/>
        <w:ind w:left="0"/>
        <w:jc w:val="both"/>
      </w:pPr>
      <w:r>
        <w:rPr>
          <w:rFonts w:ascii="Times New Roman"/>
          <w:b w:val="false"/>
          <w:i w:val="false"/>
          <w:color w:val="000000"/>
          <w:sz w:val="28"/>
        </w:rPr>
        <w:t>
      бала кезінен мүгедектерге;</w:t>
      </w:r>
    </w:p>
    <w:p>
      <w:pPr>
        <w:spacing w:after="0"/>
        <w:ind w:left="0"/>
        <w:jc w:val="both"/>
      </w:pPr>
      <w:r>
        <w:rPr>
          <w:rFonts w:ascii="Times New Roman"/>
          <w:b w:val="false"/>
          <w:i w:val="false"/>
          <w:color w:val="000000"/>
          <w:sz w:val="28"/>
        </w:rPr>
        <w:t>
      тұлдыр жетімдерге немесе балалар үйінің және балалар ауылының тәрбиеленушілеріне;</w:t>
      </w:r>
    </w:p>
    <w:p>
      <w:pPr>
        <w:spacing w:after="0"/>
        <w:ind w:left="0"/>
        <w:jc w:val="both"/>
      </w:pPr>
      <w:r>
        <w:rPr>
          <w:rFonts w:ascii="Times New Roman"/>
          <w:b w:val="false"/>
          <w:i w:val="false"/>
          <w:color w:val="000000"/>
          <w:sz w:val="28"/>
        </w:rPr>
        <w:t>
      ата-анасының біреуі немесе екеуі де мүгедек болған немесе жасы бойынша ата-анасының екеуі де зейнеткер болған студенттерге;</w:t>
      </w:r>
    </w:p>
    <w:p>
      <w:pPr>
        <w:spacing w:after="0"/>
        <w:ind w:left="0"/>
        <w:jc w:val="both"/>
      </w:pPr>
      <w:r>
        <w:rPr>
          <w:rFonts w:ascii="Times New Roman"/>
          <w:b w:val="false"/>
          <w:i w:val="false"/>
          <w:color w:val="000000"/>
          <w:sz w:val="28"/>
        </w:rPr>
        <w:t>
      ата-анасының біреуі қайтыс болған студенттерге;</w:t>
      </w:r>
    </w:p>
    <w:p>
      <w:pPr>
        <w:spacing w:after="0"/>
        <w:ind w:left="0"/>
        <w:jc w:val="both"/>
      </w:pPr>
      <w:r>
        <w:rPr>
          <w:rFonts w:ascii="Times New Roman"/>
          <w:b w:val="false"/>
          <w:i w:val="false"/>
          <w:color w:val="000000"/>
          <w:sz w:val="28"/>
        </w:rPr>
        <w:t>
      қызылша екпесінен зардап шеккен орта мектепті бітірген (бітіруші) түлектерге (Маңғыстау облысы Жаңаөзен қаласы бойынша);</w:t>
      </w:r>
    </w:p>
    <w:p>
      <w:pPr>
        <w:spacing w:after="0"/>
        <w:ind w:left="0"/>
        <w:jc w:val="both"/>
      </w:pPr>
      <w:r>
        <w:rPr>
          <w:rFonts w:ascii="Times New Roman"/>
          <w:b w:val="false"/>
          <w:i w:val="false"/>
          <w:color w:val="000000"/>
          <w:sz w:val="28"/>
        </w:rPr>
        <w:t>
      бірге тұратын төрт және одан көп кәмелетке толмаған кемінде төрт және одан да көп балалары бар отбасының орта, техникалық және кәсіптік, орта білімнен кейінгі білім беру ұйымдарында, жоғары оқу орындарында күндізгі бөлімде оқитын 23 жастан аспаған балаларына көрсетіледі.".</w:t>
      </w:r>
    </w:p>
    <w:bookmarkStart w:name="z4" w:id="2"/>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Р.Таумұрынов).</w:t>
      </w:r>
    </w:p>
    <w:bookmarkEnd w:id="2"/>
    <w:bookmarkStart w:name="z5" w:id="3"/>
    <w:p>
      <w:pPr>
        <w:spacing w:after="0"/>
        <w:ind w:left="0"/>
        <w:jc w:val="both"/>
      </w:pPr>
      <w:r>
        <w:rPr>
          <w:rFonts w:ascii="Times New Roman"/>
          <w:b w:val="false"/>
          <w:i w:val="false"/>
          <w:color w:val="000000"/>
          <w:sz w:val="28"/>
        </w:rPr>
        <w:t>
      3. Жаңаөзен қалалық мәслихатының аппарат басшысы (міндетін атқарушы А.Ермұханов)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3"/>
    <w:bookmarkStart w:name="z6"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146"/>
        <w:gridCol w:w="63"/>
        <w:gridCol w:w="5091"/>
      </w:tblGrid>
      <w:tr>
        <w:trPr>
          <w:trHeight w:val="30" w:hRule="atLeast"/>
        </w:trPr>
        <w:tc>
          <w:tcPr>
            <w:tcW w:w="7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К.Жүгенбаева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С.Мыңбай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А.Тұрақова</w:t>
      </w:r>
    </w:p>
    <w:p>
      <w:pPr>
        <w:spacing w:after="0"/>
        <w:ind w:left="0"/>
        <w:jc w:val="both"/>
      </w:pPr>
      <w:r>
        <w:rPr>
          <w:rFonts w:ascii="Times New Roman"/>
          <w:b w:val="false"/>
          <w:i w:val="false"/>
          <w:color w:val="000000"/>
          <w:sz w:val="28"/>
        </w:rPr>
        <w:t xml:space="preserve">
      "21" қыркүйек 2015 жыл  </w:t>
      </w:r>
    </w:p>
    <w:p>
      <w:pPr>
        <w:spacing w:after="0"/>
        <w:ind w:left="0"/>
        <w:jc w:val="both"/>
      </w:pPr>
      <w:r>
        <w:rPr>
          <w:rFonts w:ascii="Times New Roman"/>
          <w:b w:val="false"/>
          <w:i w:val="false"/>
          <w:color w:val="000000"/>
          <w:sz w:val="28"/>
        </w:rPr>
        <w:t>
      "Жаңаөзен қалалық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Р.Джантлеуова</w:t>
      </w:r>
    </w:p>
    <w:p>
      <w:pPr>
        <w:spacing w:after="0"/>
        <w:ind w:left="0"/>
        <w:jc w:val="both"/>
      </w:pPr>
      <w:r>
        <w:rPr>
          <w:rFonts w:ascii="Times New Roman"/>
          <w:b w:val="false"/>
          <w:i w:val="false"/>
          <w:color w:val="000000"/>
          <w:sz w:val="28"/>
        </w:rPr>
        <w:t>
      "21" қыркүйек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