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9812" w14:textId="d479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2015 жылғы 30 наурыздағы № 37/304 шешімі. Маңғыстау облысы Әділет департаментінде 2015 жылғы 30 сәуірде № 2699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Маңғыстау облысы Жаңаөзен қалалық мәслихатының 25.11.2021 </w:t>
      </w:r>
      <w:r>
        <w:rPr>
          <w:rFonts w:ascii="Times New Roman"/>
          <w:b w:val="false"/>
          <w:i w:val="false"/>
          <w:color w:val="000000"/>
          <w:sz w:val="28"/>
        </w:rPr>
        <w:t>№ 11/90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қаулысына сәйкес, Жаңаөзен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Жаңаөзен қаласында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25.11.2021 </w:t>
      </w:r>
      <w:r>
        <w:rPr>
          <w:rFonts w:ascii="Times New Roman"/>
          <w:b w:val="false"/>
          <w:i w:val="false"/>
          <w:color w:val="00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Жаңаөзен қалалық мәслихатының 2014 жылғы 11 сәуірдегі </w:t>
      </w:r>
      <w:r>
        <w:rPr>
          <w:rFonts w:ascii="Times New Roman"/>
          <w:b w:val="false"/>
          <w:i w:val="false"/>
          <w:color w:val="000000"/>
          <w:sz w:val="28"/>
        </w:rPr>
        <w:t>№ 26/219</w:t>
      </w: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Ережесін бекіту туралы" (нормативтік құқықтық актілерді мемлекеттік тіркеу Тізілімінде № 2424 болып тіркелген, 2014 жылғы 4 маусымдағы № 23 "Жаңаөзен" газетінде жарияланған) шешімінің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Р.Таумұрынов).</w:t>
      </w:r>
    </w:p>
    <w:bookmarkEnd w:id="3"/>
    <w:bookmarkStart w:name="z7" w:id="4"/>
    <w:p>
      <w:pPr>
        <w:spacing w:after="0"/>
        <w:ind w:left="0"/>
        <w:jc w:val="both"/>
      </w:pPr>
      <w:r>
        <w:rPr>
          <w:rFonts w:ascii="Times New Roman"/>
          <w:b w:val="false"/>
          <w:i w:val="false"/>
          <w:color w:val="000000"/>
          <w:sz w:val="28"/>
        </w:rPr>
        <w:t xml:space="preserve">
      4. Жаңаөзен қалалық мәслихатының аппарат басшысы (И.Орынбеков)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орналастырылуын қамтамасыз етсін. </w:t>
      </w:r>
    </w:p>
    <w:bookmarkEnd w:id="4"/>
    <w:bookmarkStart w:name="z8"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Д.Медеуов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9" w:id="6"/>
    <w:p>
      <w:pPr>
        <w:spacing w:after="0"/>
        <w:ind w:left="0"/>
        <w:jc w:val="both"/>
      </w:pPr>
      <w:r>
        <w:rPr>
          <w:rFonts w:ascii="Times New Roman"/>
          <w:b w:val="false"/>
          <w:i w:val="false"/>
          <w:color w:val="000000"/>
          <w:sz w:val="28"/>
        </w:rPr>
        <w:t>
      "Жаңаөзен қалалық жұмыспен қамту</w:t>
      </w:r>
    </w:p>
    <w:bookmarkEnd w:id="6"/>
    <w:bookmarkStart w:name="z10" w:id="7"/>
    <w:p>
      <w:pPr>
        <w:spacing w:after="0"/>
        <w:ind w:left="0"/>
        <w:jc w:val="both"/>
      </w:pPr>
      <w:r>
        <w:rPr>
          <w:rFonts w:ascii="Times New Roman"/>
          <w:b w:val="false"/>
          <w:i w:val="false"/>
          <w:color w:val="000000"/>
          <w:sz w:val="28"/>
        </w:rPr>
        <w:t>
      және әлеуметтік бағдарламалар бөлімі"</w:t>
      </w:r>
    </w:p>
    <w:bookmarkEnd w:id="7"/>
    <w:bookmarkStart w:name="z11" w:id="8"/>
    <w:p>
      <w:pPr>
        <w:spacing w:after="0"/>
        <w:ind w:left="0"/>
        <w:jc w:val="both"/>
      </w:pPr>
      <w:r>
        <w:rPr>
          <w:rFonts w:ascii="Times New Roman"/>
          <w:b w:val="false"/>
          <w:i w:val="false"/>
          <w:color w:val="000000"/>
          <w:sz w:val="28"/>
        </w:rPr>
        <w:t>
      мемлекеттік мекемесінің басшысы</w:t>
      </w:r>
    </w:p>
    <w:bookmarkEnd w:id="8"/>
    <w:bookmarkStart w:name="z12" w:id="9"/>
    <w:p>
      <w:pPr>
        <w:spacing w:after="0"/>
        <w:ind w:left="0"/>
        <w:jc w:val="both"/>
      </w:pPr>
      <w:r>
        <w:rPr>
          <w:rFonts w:ascii="Times New Roman"/>
          <w:b w:val="false"/>
          <w:i w:val="false"/>
          <w:color w:val="000000"/>
          <w:sz w:val="28"/>
        </w:rPr>
        <w:t>
      Б.Маркашова</w:t>
      </w:r>
    </w:p>
    <w:bookmarkEnd w:id="9"/>
    <w:bookmarkStart w:name="z13" w:id="10"/>
    <w:p>
      <w:pPr>
        <w:spacing w:after="0"/>
        <w:ind w:left="0"/>
        <w:jc w:val="both"/>
      </w:pPr>
      <w:r>
        <w:rPr>
          <w:rFonts w:ascii="Times New Roman"/>
          <w:b w:val="false"/>
          <w:i w:val="false"/>
          <w:color w:val="000000"/>
          <w:sz w:val="28"/>
        </w:rPr>
        <w:t>
      30 наурыз2015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30 наурыздағы № 37/304</w:t>
            </w:r>
            <w:r>
              <w:br/>
            </w:r>
            <w:r>
              <w:rPr>
                <w:rFonts w:ascii="Times New Roman"/>
                <w:b w:val="false"/>
                <w:i w:val="false"/>
                <w:color w:val="000000"/>
                <w:sz w:val="20"/>
              </w:rPr>
              <w:t>шешімімен бекітілген</w:t>
            </w:r>
          </w:p>
        </w:tc>
      </w:tr>
    </w:tbl>
    <w:bookmarkStart w:name="z2" w:id="11"/>
    <w:p>
      <w:pPr>
        <w:spacing w:after="0"/>
        <w:ind w:left="0"/>
        <w:jc w:val="left"/>
      </w:pPr>
      <w:r>
        <w:rPr>
          <w:rFonts w:ascii="Times New Roman"/>
          <w:b/>
          <w:i w:val="false"/>
          <w:color w:val="000000"/>
        </w:rPr>
        <w:t xml:space="preserve"> </w:t>
      </w:r>
      <w:r>
        <w:rPr>
          <w:rFonts w:ascii="Times New Roman"/>
          <w:b/>
          <w:i w:val="false"/>
          <w:color w:val="000000"/>
        </w:rPr>
        <w:t>Жаңаөзен қаласында тұрғын үй көмегін көрсетудің мөлшері мен тәртібі</w:t>
      </w:r>
    </w:p>
    <w:bookmarkEnd w:id="11"/>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қалалық мәслихатының 25.11.2021 </w:t>
      </w:r>
      <w:r>
        <w:rPr>
          <w:rFonts w:ascii="Times New Roman"/>
          <w:b w:val="false"/>
          <w:i w:val="false"/>
          <w:color w:val="ff0000"/>
          <w:sz w:val="28"/>
        </w:rPr>
        <w:t>№ 11/90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Тұрғын үй көмегі жергілікті бюджет қаражаты есебінен Жаңаөзен қаласында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21.08.2023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2. Тұрғын үй көмегін тағайындау "Жаңаөзен қалалық жұмыспен қамту, әлеуметтік бағдарламалар бөлімі" мемлекеттік мекемесімен (бұдан әрі – уәкілетті орган) жүзеге асырылады.</w:t>
      </w:r>
    </w:p>
    <w:bookmarkEnd w:id="13"/>
    <w:bookmarkStart w:name="z23"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 20498 болып тіркелген) айқындалған тәртіппен есептейді.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Жаңаөзен қалалық мәслихатының 21.08.2023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Жаңаөзен қалалық мәслихатының 21.08.2023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Жаңаөзен қалалық мәслихатының 21.08.2023 </w:t>
      </w:r>
      <w:r>
        <w:rPr>
          <w:rFonts w:ascii="Times New Roman"/>
          <w:b w:val="false"/>
          <w:i w:val="false"/>
          <w:color w:val="000000"/>
          <w:sz w:val="28"/>
        </w:rPr>
        <w:t>№ 6/52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16"/>
    <w:bookmarkStart w:name="z28"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7"/>
    <w:bookmarkStart w:name="z29" w:id="1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8"/>
    <w:bookmarkStart w:name="z30" w:id="1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9"/>
    <w:bookmarkStart w:name="z31" w:id="2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