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1e88" w14:textId="8a91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қаласының азаматтық хал актілерін тіркеу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2015 жылғы 04 наурызда № 378 қаулысы. Маңғыстау облысы Әділет департаментінде 2015 жылғы 19 наурызда № 2639 болып тіркелді. Күші жойылды-Маңғыстау облысы Жаңаөзен қаласы әкімдігінің 2019 жылғы 4 қарашадағы № 758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04.11.2019 </w:t>
      </w:r>
      <w:r>
        <w:rPr>
          <w:rFonts w:ascii="Times New Roman"/>
          <w:b w:val="false"/>
          <w:i w:val="false"/>
          <w:color w:val="ff0000"/>
          <w:sz w:val="28"/>
        </w:rPr>
        <w:t xml:space="preserve">№ 758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"Қазақстан Республикасының мемлекеттік басқару деңгейлері арасында өкілеттіктердің аражігін ажырату жөніндегі шаралар туралы" 2014 жылғы 25 тамыздағы № 898 Қазақстан Республикасы Президентінің Жарлығына және "Маңғыстау облысы әкімдігінің 2013 жылғы 1 шілдедегі № 187 "Маңғыстау облысының жергілікті басқару құрылымы туралы" қаулысына өзгеріс енгізу туралы" Маңғыстау облысы әкімдігінің 2015 жылғы 26 қаңтардағы № 11 қаулысына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"Жаңаөзен қаласының азаматтық хал актілерін тіркеу бөлімі" мемлекеттік мекемесі құрылсын.</w:t>
      </w:r>
    </w:p>
    <w:p>
      <w:pPr>
        <w:spacing w:after="0"/>
        <w:ind w:left="0"/>
        <w:jc w:val="both"/>
      </w:pPr>
      <w:r>
        <w:rPr>
          <w:rFonts w:ascii="Times New Roman"/>
          <w:b w:val="false"/>
          <w:i w:val="false"/>
          <w:color w:val="000000"/>
          <w:sz w:val="28"/>
        </w:rPr>
        <w:t>
      Орналасқан жері: Қазақстан Республикасы, 130200, Маңғыстау облысы, Жаңаөзен қаласы, Қ. Сәтпаев көшесі, 1 А құрылысы, "Неке сарайы" ғимараты.</w:t>
      </w:r>
    </w:p>
    <w:p>
      <w:pPr>
        <w:spacing w:after="0"/>
        <w:ind w:left="0"/>
        <w:jc w:val="both"/>
      </w:pPr>
      <w:r>
        <w:rPr>
          <w:rFonts w:ascii="Times New Roman"/>
          <w:b w:val="false"/>
          <w:i w:val="false"/>
          <w:color w:val="000000"/>
          <w:sz w:val="28"/>
        </w:rPr>
        <w:t xml:space="preserve">
      2. Қоса беріліп отырған "Жаңаөзен қаласының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3. "Жаңаөзен қаласы әкімінің аппараты" мемлекеттік мекемесі (Д. Есенова):</w:t>
      </w:r>
    </w:p>
    <w:p>
      <w:pPr>
        <w:spacing w:after="0"/>
        <w:ind w:left="0"/>
        <w:jc w:val="both"/>
      </w:pPr>
      <w:r>
        <w:rPr>
          <w:rFonts w:ascii="Times New Roman"/>
          <w:b w:val="false"/>
          <w:i w:val="false"/>
          <w:color w:val="000000"/>
          <w:sz w:val="28"/>
        </w:rPr>
        <w:t>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шараларын қабылдасын.</w:t>
      </w:r>
    </w:p>
    <w:p>
      <w:pPr>
        <w:spacing w:after="0"/>
        <w:ind w:left="0"/>
        <w:jc w:val="both"/>
      </w:pPr>
      <w:r>
        <w:rPr>
          <w:rFonts w:ascii="Times New Roman"/>
          <w:b w:val="false"/>
          <w:i w:val="false"/>
          <w:color w:val="000000"/>
          <w:sz w:val="28"/>
        </w:rPr>
        <w:t>
      4. "Жаңаөзен қалалық экономика және қаржы бөлімі" мемлекеттік мекемесі (Р. Джантлеуова) коммуналдық меншік нысандарының тізбесіне тиісті толықтыру енгізсін.</w:t>
      </w:r>
    </w:p>
    <w:p>
      <w:pPr>
        <w:spacing w:after="0"/>
        <w:ind w:left="0"/>
        <w:jc w:val="both"/>
      </w:pPr>
      <w:r>
        <w:rPr>
          <w:rFonts w:ascii="Times New Roman"/>
          <w:b w:val="false"/>
          <w:i w:val="false"/>
          <w:color w:val="000000"/>
          <w:sz w:val="28"/>
        </w:rPr>
        <w:t>
      5. Осы қаулының орындалуын бақылау қала әкімі аппаратының басшысы Д.Есеноваға жүктелсін.</w:t>
      </w:r>
    </w:p>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2015 жылғы 04 наурыздағы</w:t>
            </w:r>
            <w:r>
              <w:br/>
            </w:r>
            <w:r>
              <w:rPr>
                <w:rFonts w:ascii="Times New Roman"/>
                <w:b w:val="false"/>
                <w:i w:val="false"/>
                <w:color w:val="000000"/>
                <w:sz w:val="20"/>
              </w:rPr>
              <w:t>№ 378 қаулысымен бекітілген</w:t>
            </w:r>
          </w:p>
        </w:tc>
      </w:tr>
    </w:tbl>
    <w:p>
      <w:pPr>
        <w:spacing w:after="0"/>
        <w:ind w:left="0"/>
        <w:jc w:val="left"/>
      </w:pPr>
      <w:r>
        <w:rPr>
          <w:rFonts w:ascii="Times New Roman"/>
          <w:b/>
          <w:i w:val="false"/>
          <w:color w:val="000000"/>
        </w:rPr>
        <w:t xml:space="preserve"> "Жаңаөзен қаласының азаматтық хал актілерін тіркеу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"Жаңаөзен қаласының азаматтық хал актілерін тіркеу бөлімі" мемлекеттік мекемесі азаматтық хал актілерін мемлекеттік тіркеуді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"Жаңаөзен қаласының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"Жаңаөзен қаласының азаматтық хал актілерін тіркеу бөлімі" мемлекеттік мекемесі мемлекеттік мекеме ұйымдық – 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"Жаңаөзен қаласының азаматтық хал актілерін тіркеу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"Жаңаөзен қаласының азаматтық хал актілерін тіркеу бөлімі" мемлекеттік мекемесі өз құзыретінің мәселелері бойынша заңнамада белгіленген тәртіппен "Жаңаөзен қаласының азаматтық хал актілерін тіркеу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6. "Жаңаөзен қаласының азаматтық хал актілерін тіркеу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7. Заңды тұлғаның орналасқан жері: Қазақстан Республикасы, 130200, Маңғыстау облысы, Жаңаөзен қаласы, Қ. Сәтпаев көшесі, 1 А құрылысы, "Неке сарайы" ғимараты.</w:t>
      </w:r>
    </w:p>
    <w:p>
      <w:pPr>
        <w:spacing w:after="0"/>
        <w:ind w:left="0"/>
        <w:jc w:val="both"/>
      </w:pPr>
      <w:r>
        <w:rPr>
          <w:rFonts w:ascii="Times New Roman"/>
          <w:b w:val="false"/>
          <w:i w:val="false"/>
          <w:color w:val="000000"/>
          <w:sz w:val="28"/>
        </w:rPr>
        <w:t>
      8. Мемлекеттік органның толық атауы – "Жаңаөзен қаласының азаматтық хал актілерін тіркеу бөлімі" мемлекеттік мекемесі.</w:t>
      </w:r>
    </w:p>
    <w:p>
      <w:pPr>
        <w:spacing w:after="0"/>
        <w:ind w:left="0"/>
        <w:jc w:val="both"/>
      </w:pPr>
      <w:r>
        <w:rPr>
          <w:rFonts w:ascii="Times New Roman"/>
          <w:b w:val="false"/>
          <w:i w:val="false"/>
          <w:color w:val="000000"/>
          <w:sz w:val="28"/>
        </w:rPr>
        <w:t>
      9. "Жаңаөзен қаласының азаматтық хал актілерін тіркеу бөлімі" мемлекеттік мекемесінің құрылтайшысы Жаңаөзен қаласының әкімдігі болып табылады.</w:t>
      </w:r>
    </w:p>
    <w:p>
      <w:pPr>
        <w:spacing w:after="0"/>
        <w:ind w:left="0"/>
        <w:jc w:val="both"/>
      </w:pPr>
      <w:r>
        <w:rPr>
          <w:rFonts w:ascii="Times New Roman"/>
          <w:b w:val="false"/>
          <w:i w:val="false"/>
          <w:color w:val="000000"/>
          <w:sz w:val="28"/>
        </w:rPr>
        <w:t>
      10. Осы Ереже "Жаңаөзен қаласының азаматтық хал актілерін тіркеу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"Жаңаөзен қаласының азаматтық хал актілерін тіркеу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"Жаңаөзен қаласының азаматтық хал актілерін тіркеу бөлімі" мемлекеттік мекемесіне кәсіпкерлік субъектілерімен "Жаңаөзен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13. "Жаңаөзен қаласының азаматтық хал актілерін тіркеу бөлімі" мемлекеттік мекемесінің жұмыс режимі "Жаңаөзен қаласының азаматтық хал актілерін тіркеу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"Жаңаөзен қаласының азаматтық хал актілерін тіркеу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"Жаңаөзен қаласының азаматтық хал актілерін тіркеу бөлімі" мемлекеттік мекемесінің миссиясы:</w:t>
      </w:r>
    </w:p>
    <w:p>
      <w:pPr>
        <w:spacing w:after="0"/>
        <w:ind w:left="0"/>
        <w:jc w:val="both"/>
      </w:pPr>
      <w:r>
        <w:rPr>
          <w:rFonts w:ascii="Times New Roman"/>
          <w:b w:val="false"/>
          <w:i w:val="false"/>
          <w:color w:val="000000"/>
          <w:sz w:val="28"/>
        </w:rPr>
        <w:t>
      Некені (ерлі-зайыптылықты) және отбасын, ананы, әкені және баланы мемлекеттік қорғау саласында мемлекеттік саясатты жүргізу</w:t>
      </w:r>
      <w:r>
        <w:rPr>
          <w:rFonts w:ascii="Times New Roman"/>
          <w:b w:val="false"/>
          <w:i/>
          <w:color w:val="000000"/>
          <w:sz w:val="28"/>
        </w:rPr>
        <w:t>.</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азаматтық хал актілерін мемлекеттік тіркеу;</w:t>
      </w:r>
    </w:p>
    <w:p>
      <w:pPr>
        <w:spacing w:after="0"/>
        <w:ind w:left="0"/>
        <w:jc w:val="both"/>
      </w:pPr>
      <w:r>
        <w:rPr>
          <w:rFonts w:ascii="Times New Roman"/>
          <w:b w:val="false"/>
          <w:i w:val="false"/>
          <w:color w:val="000000"/>
          <w:sz w:val="28"/>
        </w:rPr>
        <w:t>
      "Азаматтық хал актілері жазбалары" ақпараттық жүйесін жүргізу;</w:t>
      </w:r>
    </w:p>
    <w:p>
      <w:pPr>
        <w:spacing w:after="0"/>
        <w:ind w:left="0"/>
        <w:jc w:val="both"/>
      </w:pPr>
      <w:r>
        <w:rPr>
          <w:rFonts w:ascii="Times New Roman"/>
          <w:b w:val="false"/>
          <w:i w:val="false"/>
          <w:color w:val="000000"/>
          <w:sz w:val="28"/>
        </w:rPr>
        <w:t>
      азаматтық хал актілерін мемлекеттік тіркеу бойынша ақпараттық қызметтер көрсету.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тууды мемлекеттік тіркеу, оның ішінде азаматтық хал актілерінің жазбаларына өзгерістер, толықтырулар мен түзетулер енгізу;</w:t>
      </w:r>
    </w:p>
    <w:p>
      <w:pPr>
        <w:spacing w:after="0"/>
        <w:ind w:left="0"/>
        <w:jc w:val="both"/>
      </w:pPr>
      <w:r>
        <w:rPr>
          <w:rFonts w:ascii="Times New Roman"/>
          <w:b w:val="false"/>
          <w:i w:val="false"/>
          <w:color w:val="000000"/>
          <w:sz w:val="28"/>
        </w:rPr>
        <w:t>
      2) неке қиюды (ерлі-зайыптылықты)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3) азаматтық хал актілерін мемлекеттік тіркеу туралы қайталама куәліктер немесе анықтамалар беру;</w:t>
      </w:r>
    </w:p>
    <w:p>
      <w:pPr>
        <w:spacing w:after="0"/>
        <w:ind w:left="0"/>
        <w:jc w:val="both"/>
      </w:pPr>
      <w:r>
        <w:rPr>
          <w:rFonts w:ascii="Times New Roman"/>
          <w:b w:val="false"/>
          <w:i w:val="false"/>
          <w:color w:val="000000"/>
          <w:sz w:val="28"/>
        </w:rPr>
        <w:t>
      4) әке болуды анықтауды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5)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6) азаматтық хал актілерінің жазбаларын қалпына келтіру;</w:t>
      </w:r>
    </w:p>
    <w:p>
      <w:pPr>
        <w:spacing w:after="0"/>
        <w:ind w:left="0"/>
        <w:jc w:val="both"/>
      </w:pPr>
      <w:r>
        <w:rPr>
          <w:rFonts w:ascii="Times New Roman"/>
          <w:b w:val="false"/>
          <w:i w:val="false"/>
          <w:color w:val="000000"/>
          <w:sz w:val="28"/>
        </w:rPr>
        <w:t>
      7) қайтыс болуды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8) ұл (қыз) бала асырап алуды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9) некені (ерлі-зайыптылықты) бұзуды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"Жаңаөзен қаласының азаматтық хал актілерін тіркеу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"Жаңаөзен қаласының азаматтық хал актілерін тіркеу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құқықтарға ие болуға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талапкер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"Жаңаөзен қаласының азаматтық хал актілерін тіркеу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"Жаңаөзен қаласының азаматтық хал актілерін тіркеу бөлімі" мемлекеттік мекемесінің қызметін ұйымдастыру</w:t>
      </w:r>
    </w:p>
    <w:p>
      <w:pPr>
        <w:spacing w:after="0"/>
        <w:ind w:left="0"/>
        <w:jc w:val="both"/>
      </w:pPr>
      <w:r>
        <w:rPr>
          <w:rFonts w:ascii="Times New Roman"/>
          <w:b w:val="false"/>
          <w:i w:val="false"/>
          <w:color w:val="000000"/>
          <w:sz w:val="28"/>
        </w:rPr>
        <w:t>
      19. "Жаңаөзен қаласының азаматтық хал актілерін тіркеу бөлімі" мемлекеттік мекемесіне басшылықты "Жаңаөзен қаласының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"Жаңаөзен қаласының азаматтық хал актілерін тіркеу бөлімі" мемлекеттік мекемесінің бірінші басшысын Қазақстан Республикасының заңнамасына сәйкес Жаңаөзен қаласының әкімі қызметке тағайындайды және қызметтен босатады.</w:t>
      </w:r>
    </w:p>
    <w:p>
      <w:pPr>
        <w:spacing w:after="0"/>
        <w:ind w:left="0"/>
        <w:jc w:val="both"/>
      </w:pPr>
      <w:r>
        <w:rPr>
          <w:rFonts w:ascii="Times New Roman"/>
          <w:b w:val="false"/>
          <w:i w:val="false"/>
          <w:color w:val="000000"/>
          <w:sz w:val="28"/>
        </w:rPr>
        <w:t>
      21. "Жаңаөзен қаласының азаматтық хал актілерін тіркеу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"Жаңаөзен қаласының азаматтық хал актілерін тіркеу бөлімі" мемлекеттік мекемесінің қызметкерлерінің міндеттерін анықтайды;</w:t>
      </w:r>
    </w:p>
    <w:p>
      <w:pPr>
        <w:spacing w:after="0"/>
        <w:ind w:left="0"/>
        <w:jc w:val="both"/>
      </w:pPr>
      <w:r>
        <w:rPr>
          <w:rFonts w:ascii="Times New Roman"/>
          <w:b w:val="false"/>
          <w:i w:val="false"/>
          <w:color w:val="000000"/>
          <w:sz w:val="28"/>
        </w:rPr>
        <w:t>
      2) "Жаңаөзен қаласының азаматтық хал актілерін тіркеу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"Жаңаөзен қаласының азаматтық хал актілерін тіркеу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"Жаңаөзен қаласының азаматтық хал актілерін тіркеу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құзіретінің шегінде "Жаңаөзен қаласының азаматтық хал актілерін тіркеу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"Жаңаөзен қаласының азаматтық хал актілерін тіркеу бөлімі" мемлекеттік мекемесінің мүдделерін білдіреді.</w:t>
      </w:r>
    </w:p>
    <w:p>
      <w:pPr>
        <w:spacing w:after="0"/>
        <w:ind w:left="0"/>
        <w:jc w:val="both"/>
      </w:pPr>
      <w:r>
        <w:rPr>
          <w:rFonts w:ascii="Times New Roman"/>
          <w:b w:val="false"/>
          <w:i w:val="false"/>
          <w:color w:val="000000"/>
          <w:sz w:val="28"/>
        </w:rPr>
        <w:t>
      "Жаңаөзен қаласының азаматтық хал актілерін тіркеу бөлімі" мемлекеттік мекемесінің бірінші басшысы "Жаңаөзен қаласының азаматтық хал актілерін тіркеу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"Жаңаөзен қаласының азаматтық хал актілерін тіркеу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"Жаңаөзен қаласының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"Жаңаөзен қаласының азаматтық хал актілерін тіркеу бөлімі" мемлекеттік мекемесінің мүлкi</w:t>
      </w:r>
    </w:p>
    <w:p>
      <w:pPr>
        <w:spacing w:after="0"/>
        <w:ind w:left="0"/>
        <w:jc w:val="both"/>
      </w:pPr>
      <w:r>
        <w:rPr>
          <w:rFonts w:ascii="Times New Roman"/>
          <w:b w:val="false"/>
          <w:i w:val="false"/>
          <w:color w:val="000000"/>
          <w:sz w:val="28"/>
        </w:rPr>
        <w:t>
      22. "Жаңаөзен қаласының азаматтық хал актілерін тіркеу бөлімі"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"Жаңаөзен қалалық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"Жаңаөзен қаласының азаматтық хал актілерін тіркеу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белгіленбесе, "Жаңаөзен қаласының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"Жаңаөзен қаласының азаматтық хал актілерін тіркеу бөлімі" мемлекеттік мекемесінің Ережесіне өзгерістер мен толықтырулар енгізу тәртібі</w:t>
      </w:r>
    </w:p>
    <w:p>
      <w:pPr>
        <w:spacing w:after="0"/>
        <w:ind w:left="0"/>
        <w:jc w:val="both"/>
      </w:pPr>
      <w:r>
        <w:rPr>
          <w:rFonts w:ascii="Times New Roman"/>
          <w:b w:val="false"/>
          <w:i w:val="false"/>
          <w:color w:val="000000"/>
          <w:sz w:val="28"/>
        </w:rPr>
        <w:t>
      25. "Жаңаөзен қаласының азаматтық хал актілерін тіркеу бөлімі" мемлекеттік мекемесінің Ережесіне өзгерістер мен толықтырулар енгізу Жаңаөзен қаласы әкімдігінің қаулысымен жүргізіледі.</w:t>
      </w:r>
    </w:p>
    <w:p>
      <w:pPr>
        <w:spacing w:after="0"/>
        <w:ind w:left="0"/>
        <w:jc w:val="both"/>
      </w:pPr>
      <w:r>
        <w:rPr>
          <w:rFonts w:ascii="Times New Roman"/>
          <w:b w:val="false"/>
          <w:i w:val="false"/>
          <w:color w:val="000000"/>
          <w:sz w:val="28"/>
        </w:rPr>
        <w:t>
      26. "Жаңаөзен қаласының азаматтық хал актілерін тіркеу бөлімі" мемлекеттік мекемесінің Ережесіне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"Жаңаөзен қаласының азаматтық хал актілерін тіркеу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"Жаңаөзен қаласының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