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caabd" w14:textId="1dca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20 тамыздағы № 259 қаулысы. Маңғыстау облысы Әділет департаментінде 2015 жылғы 29 қыркүйекте № 2837 болып тіркелді. Күші жойылды-Маңғыстау облысы әкімдігінің 2020 жылғы 10 наурыздағы № 40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10.03.2020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"Тұқым шаруашылығын дамытуды субсидиялау"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Маңғыстау облысы әкімдігінің 2015 жылғы 18 ақпандағы </w:t>
      </w:r>
      <w:r>
        <w:rPr>
          <w:rFonts w:ascii="Times New Roman"/>
          <w:b w:val="false"/>
          <w:i w:val="false"/>
          <w:color w:val="000000"/>
          <w:sz w:val="28"/>
        </w:rPr>
        <w:t xml:space="preserve"> № 28</w:t>
      </w:r>
      <w:r>
        <w:rPr>
          <w:rFonts w:ascii="Times New Roman"/>
          <w:b w:val="false"/>
          <w:i w:val="false"/>
          <w:color w:val="000000"/>
          <w:sz w:val="28"/>
        </w:rPr>
        <w:t xml:space="preserve"> "Элиталық тұқымдарды субсидиялау" мемлекеттік көрсетілетін қызмет регламентін бекіту туралы" қаулысының (Нормативтік құқықтық актілерді мемлекеттік тіркеу тізілімінде № 2637 болып тіркелген, 2015 жылы 21 наурызда "Маңғыстау"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"Облыстық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 </w:t>
      </w:r>
    </w:p>
    <w:bookmarkEnd w:id="3"/>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Р.М. Әміржановқа жүктелсін.</w:t>
      </w:r>
    </w:p>
    <w:bookmarkEnd w:id="4"/>
    <w:bookmarkStart w:name="z6"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"Облыстық ауыл шаруашылығы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 Ерсайынұлы</w:t>
      </w:r>
    </w:p>
    <w:p>
      <w:pPr>
        <w:spacing w:after="0"/>
        <w:ind w:left="0"/>
        <w:jc w:val="both"/>
      </w:pPr>
      <w:r>
        <w:rPr>
          <w:rFonts w:ascii="Times New Roman"/>
          <w:b w:val="false"/>
          <w:i w:val="false"/>
          <w:color w:val="000000"/>
          <w:sz w:val="28"/>
        </w:rPr>
        <w:t>
      20 тамыз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2015 жылғы 20 тамыз</w:t>
            </w:r>
            <w:r>
              <w:br/>
            </w:r>
            <w:r>
              <w:rPr>
                <w:rFonts w:ascii="Times New Roman"/>
                <w:b w:val="false"/>
                <w:i w:val="false"/>
                <w:color w:val="000000"/>
                <w:sz w:val="20"/>
              </w:rPr>
              <w:t>№ 259 қаулысымен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"Тұқым шаруашылығын дамытуды субсидиялау" мемлекеттiк көрсетілетін қызмет регламенті</w:t>
      </w:r>
    </w:p>
    <w:bookmarkEnd w:id="6"/>
    <w:p>
      <w:pPr>
        <w:spacing w:after="0"/>
        <w:ind w:left="0"/>
        <w:jc w:val="both"/>
      </w:pPr>
      <w:r>
        <w:rPr>
          <w:rFonts w:ascii="Times New Roman"/>
          <w:b w:val="false"/>
          <w:i w:val="false"/>
          <w:color w:val="ff0000"/>
          <w:sz w:val="28"/>
        </w:rPr>
        <w:t xml:space="preserve">
      Ескерту. Регламент жаңа редакцияда Маңғыстау облысы әкімдігінің 26.06.2019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3" w:id="7"/>
    <w:p>
      <w:pPr>
        <w:spacing w:after="0"/>
        <w:ind w:left="0"/>
        <w:jc w:val="left"/>
      </w:pPr>
      <w:r>
        <w:rPr>
          <w:rFonts w:ascii="Times New Roman"/>
          <w:b/>
          <w:i w:val="false"/>
          <w:color w:val="000000"/>
        </w:rPr>
        <w:t xml:space="preserve"> 1 тарау. Жалпы ережелер</w:t>
      </w:r>
    </w:p>
    <w:bookmarkEnd w:id="7"/>
    <w:bookmarkStart w:name="z14" w:id="8"/>
    <w:p>
      <w:pPr>
        <w:spacing w:after="0"/>
        <w:ind w:left="0"/>
        <w:jc w:val="both"/>
      </w:pPr>
      <w:r>
        <w:rPr>
          <w:rFonts w:ascii="Times New Roman"/>
          <w:b w:val="false"/>
          <w:i w:val="false"/>
          <w:color w:val="000000"/>
          <w:sz w:val="28"/>
        </w:rPr>
        <w:t>
      1. "Тұқым шаруашылығын дамытуды субсидиялау" мемлекеттік көрсетілетін қызмет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көрсетіледі.</w:t>
      </w:r>
    </w:p>
    <w:bookmarkEnd w:id="8"/>
    <w:bookmarkStart w:name="z15"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9"/>
    <w:bookmarkStart w:name="z16" w:id="10"/>
    <w:p>
      <w:pPr>
        <w:spacing w:after="0"/>
        <w:ind w:left="0"/>
        <w:jc w:val="both"/>
      </w:pPr>
      <w:r>
        <w:rPr>
          <w:rFonts w:ascii="Times New Roman"/>
          <w:b w:val="false"/>
          <w:i w:val="false"/>
          <w:color w:val="000000"/>
          <w:sz w:val="28"/>
        </w:rPr>
        <w:t>
      2. Мемлекеттік қызмет көрсету нысаны: электрондық (толық автоматтандырылған).</w:t>
      </w:r>
    </w:p>
    <w:bookmarkEnd w:id="10"/>
    <w:bookmarkStart w:name="z17" w:id="11"/>
    <w:p>
      <w:pPr>
        <w:spacing w:after="0"/>
        <w:ind w:left="0"/>
        <w:jc w:val="both"/>
      </w:pPr>
      <w:r>
        <w:rPr>
          <w:rFonts w:ascii="Times New Roman"/>
          <w:b w:val="false"/>
          <w:i w:val="false"/>
          <w:color w:val="000000"/>
          <w:sz w:val="28"/>
        </w:rPr>
        <w:t xml:space="preserve">
      3. Мемлекеттік қызметті көрсету нәтижесі – субсидияны аудару туралы хабарлама немесе Қазақстан Республикасы Ауыл шаруашылығы министрінің 2015 жылғы 6 мамырдағы </w:t>
      </w:r>
      <w:r>
        <w:rPr>
          <w:rFonts w:ascii="Times New Roman"/>
          <w:b w:val="false"/>
          <w:i w:val="false"/>
          <w:color w:val="000000"/>
          <w:sz w:val="28"/>
        </w:rPr>
        <w:t>№ 4-2/419</w:t>
      </w:r>
      <w:r>
        <w:rPr>
          <w:rFonts w:ascii="Times New Roman"/>
          <w:b w:val="false"/>
          <w:i w:val="false"/>
          <w:color w:val="000000"/>
          <w:sz w:val="28"/>
        </w:rPr>
        <w:t xml:space="preserve"> "Тұқым шаруашылығын дамытуды субсидиялау" мемлекеттік көрсетілетін қызмет стандартын бекіту туралы" бұйрығымен (нормативтік құқықтық актілерді мемлекеттік тіркеу Тізілімінде № 11455 болып тіркелген) бекітілген "Тұқым шаруашылығын дамытуды субсидиялау" мемлекеттік көрсетілетін қызмет стандартының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беруден уәжді бас тарту.</w:t>
      </w:r>
    </w:p>
    <w:bookmarkEnd w:id="11"/>
    <w:bookmarkStart w:name="z18" w:id="12"/>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12"/>
    <w:bookmarkStart w:name="z19" w:id="13"/>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нысандар бойынша электрондық құжат нысанында мемлекеттік қызметті көрсету нәтижесі туралы хабарлама жолданады. Хабарлама субсидиялаудың ақпараттық жүйесінде тіркелген кезде көрсетілетін қызметті алушы көрсеткен электрондық почта мекенжайына жолданады.</w:t>
      </w:r>
    </w:p>
    <w:bookmarkEnd w:id="13"/>
    <w:bookmarkStart w:name="z20" w:id="14"/>
    <w:p>
      <w:pPr>
        <w:spacing w:after="0"/>
        <w:ind w:left="0"/>
        <w:jc w:val="both"/>
      </w:pPr>
      <w:r>
        <w:rPr>
          <w:rFonts w:ascii="Times New Roman"/>
          <w:b w:val="false"/>
          <w:i w:val="false"/>
          <w:color w:val="000000"/>
          <w:sz w:val="28"/>
        </w:rPr>
        <w:t xml:space="preserve">
      Мемлекеттік қызметті көрсетуден бас тарту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19-1-бабында</w:t>
      </w:r>
      <w:r>
        <w:rPr>
          <w:rFonts w:ascii="Times New Roman"/>
          <w:b w:val="false"/>
          <w:i w:val="false"/>
          <w:color w:val="000000"/>
          <w:sz w:val="28"/>
        </w:rPr>
        <w:t xml:space="preserve"> көзделген негіздер бойынша жүзеге асырылады.</w:t>
      </w:r>
    </w:p>
    <w:bookmarkEnd w:id="14"/>
    <w:bookmarkStart w:name="z21" w:id="15"/>
    <w:p>
      <w:pPr>
        <w:spacing w:after="0"/>
        <w:ind w:left="0"/>
        <w:jc w:val="left"/>
      </w:pPr>
      <w:r>
        <w:rPr>
          <w:rFonts w:ascii="Times New Roman"/>
          <w:b/>
          <w:i w:val="false"/>
          <w:color w:val="000000"/>
        </w:rPr>
        <w:t xml:space="preserve"> 2 тарау. Мемлекеттік қызметті көрсету процесінде көрсетілетін қызметті берушінің құрылымдық бөлімшелерінің (қызметкерлерінің) іс-қимыл тәртібін сипаттау</w:t>
      </w:r>
    </w:p>
    <w:bookmarkEnd w:id="15"/>
    <w:bookmarkStart w:name="z22" w:id="16"/>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 үшін негіздеме көрсетілетін қызметті алушының порталға Стандарттың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 қосымшаларына</w:t>
      </w:r>
      <w:r>
        <w:rPr>
          <w:rFonts w:ascii="Times New Roman"/>
          <w:b w:val="false"/>
          <w:i w:val="false"/>
          <w:color w:val="000000"/>
          <w:sz w:val="28"/>
        </w:rPr>
        <w:t xml:space="preserve"> сәйкес, субсидиялар алуға арналған өтінімді және Стандарттың </w:t>
      </w:r>
      <w:r>
        <w:rPr>
          <w:rFonts w:ascii="Times New Roman"/>
          <w:b w:val="false"/>
          <w:i w:val="false"/>
          <w:color w:val="000000"/>
          <w:sz w:val="28"/>
        </w:rPr>
        <w:t>5 қосымшасына</w:t>
      </w:r>
      <w:r>
        <w:rPr>
          <w:rFonts w:ascii="Times New Roman"/>
          <w:b w:val="false"/>
          <w:i w:val="false"/>
          <w:color w:val="000000"/>
          <w:sz w:val="28"/>
        </w:rPr>
        <w:t xml:space="preserve"> сәйкес, тиесілі субсидияларды төлеу туралы өтпелі өтінімді электрондық цифрлық қолтаңбамен (бұдан әрі – ЭЦҚ) куәландырылған электрондық құжат нысанында ұсынуы болып табылады.</w:t>
      </w:r>
    </w:p>
    <w:bookmarkEnd w:id="16"/>
    <w:bookmarkStart w:name="z23" w:id="1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7"/>
    <w:bookmarkStart w:name="z24" w:id="18"/>
    <w:p>
      <w:pPr>
        <w:spacing w:after="0"/>
        <w:ind w:left="0"/>
        <w:jc w:val="both"/>
      </w:pPr>
      <w:r>
        <w:rPr>
          <w:rFonts w:ascii="Times New Roman"/>
          <w:b w:val="false"/>
          <w:i w:val="false"/>
          <w:color w:val="000000"/>
          <w:sz w:val="28"/>
        </w:rPr>
        <w:t>
      1) көрсетілетін қызметті берушінің жауапты орындаушысы өтінімді (өтпелі өтінімді) тіркеген сәттен бастап ЭЦҚ пайдалана отырып, тиісті хабарламаға қол қою жолымен оның қабылданғанын растайды – 1 (бір) жұмыс күнi ішінде.</w:t>
      </w:r>
    </w:p>
    <w:bookmarkEnd w:id="18"/>
    <w:bookmarkStart w:name="z25" w:id="19"/>
    <w:p>
      <w:pPr>
        <w:spacing w:after="0"/>
        <w:ind w:left="0"/>
        <w:jc w:val="both"/>
      </w:pPr>
      <w:r>
        <w:rPr>
          <w:rFonts w:ascii="Times New Roman"/>
          <w:b w:val="false"/>
          <w:i w:val="false"/>
          <w:color w:val="000000"/>
          <w:sz w:val="28"/>
        </w:rPr>
        <w:t>
      Бұл ретте, өтпелі өтінімнің қабылданғаны туралы хабарлама элиттұқымшардың (тұқымшардың, өткізушінің) Жеке кабинетінде қолжетімді болады;</w:t>
      </w:r>
    </w:p>
    <w:bookmarkEnd w:id="19"/>
    <w:bookmarkStart w:name="z26" w:id="20"/>
    <w:p>
      <w:pPr>
        <w:spacing w:after="0"/>
        <w:ind w:left="0"/>
        <w:jc w:val="both"/>
      </w:pPr>
      <w:r>
        <w:rPr>
          <w:rFonts w:ascii="Times New Roman"/>
          <w:b w:val="false"/>
          <w:i w:val="false"/>
          <w:color w:val="000000"/>
          <w:sz w:val="28"/>
        </w:rPr>
        <w:t>
      2) көрсетілетін қызметті берушінің қаржы және есеп бөлімінің маманы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- 2 (екі) жұмыс күні ішінде:</w:t>
      </w:r>
    </w:p>
    <w:bookmarkEnd w:id="20"/>
    <w:bookmarkStart w:name="z27" w:id="21"/>
    <w:p>
      <w:pPr>
        <w:spacing w:after="0"/>
        <w:ind w:left="0"/>
        <w:jc w:val="both"/>
      </w:pPr>
      <w:r>
        <w:rPr>
          <w:rFonts w:ascii="Times New Roman"/>
          <w:b w:val="false"/>
          <w:i w:val="false"/>
          <w:color w:val="000000"/>
          <w:sz w:val="28"/>
        </w:rPr>
        <w:t xml:space="preserve">
      Қазақстан Республикасы Ауыл шаруашылығы министрінің 2014 жылғы 12 желтоқсандағы </w:t>
      </w:r>
      <w:r>
        <w:rPr>
          <w:rFonts w:ascii="Times New Roman"/>
          <w:b w:val="false"/>
          <w:i w:val="false"/>
          <w:color w:val="000000"/>
          <w:sz w:val="28"/>
        </w:rPr>
        <w:t>№ 4-2/664</w:t>
      </w:r>
      <w:r>
        <w:rPr>
          <w:rFonts w:ascii="Times New Roman"/>
          <w:b w:val="false"/>
          <w:i w:val="false"/>
          <w:color w:val="000000"/>
          <w:sz w:val="28"/>
        </w:rPr>
        <w:t xml:space="preserve"> "Тұқым шаруашылығын дамытуды субсидиялау қағидаларын бекіту туралы" бұйрығымен бекітілген Тұқым шаруашылығын дамытуды субсидиялау қағидаларының (нормативтік құқықтық актілерді мемлекеттік тіркеу Тізілімінде № 10190 болып тіркелген) (бұдан әрі - Қағида) </w:t>
      </w:r>
      <w:r>
        <w:rPr>
          <w:rFonts w:ascii="Times New Roman"/>
          <w:b w:val="false"/>
          <w:i w:val="false"/>
          <w:color w:val="000000"/>
          <w:sz w:val="28"/>
        </w:rPr>
        <w:t>24 тармағына</w:t>
      </w:r>
      <w:r>
        <w:rPr>
          <w:rFonts w:ascii="Times New Roman"/>
          <w:b w:val="false"/>
          <w:i w:val="false"/>
          <w:color w:val="000000"/>
          <w:sz w:val="28"/>
        </w:rPr>
        <w:t xml:space="preserve"> сәйкес көрсетілетін қызметті берушінің жауапты орындаушысының өтінімді қабылдағанын растағаннан кейін;</w:t>
      </w:r>
    </w:p>
    <w:bookmarkEnd w:id="21"/>
    <w:bookmarkStart w:name="z28" w:id="22"/>
    <w:p>
      <w:pPr>
        <w:spacing w:after="0"/>
        <w:ind w:left="0"/>
        <w:jc w:val="both"/>
      </w:pPr>
      <w:r>
        <w:rPr>
          <w:rFonts w:ascii="Times New Roman"/>
          <w:b w:val="false"/>
          <w:i w:val="false"/>
          <w:color w:val="000000"/>
          <w:sz w:val="28"/>
        </w:rPr>
        <w:t xml:space="preserve">
      элиттұқымшар (тұқымшар, өткізуші) Қағиданың </w:t>
      </w:r>
      <w:r>
        <w:rPr>
          <w:rFonts w:ascii="Times New Roman"/>
          <w:b w:val="false"/>
          <w:i w:val="false"/>
          <w:color w:val="000000"/>
          <w:sz w:val="28"/>
        </w:rPr>
        <w:t>15 тармағының</w:t>
      </w:r>
      <w:r>
        <w:rPr>
          <w:rFonts w:ascii="Times New Roman"/>
          <w:b w:val="false"/>
          <w:i w:val="false"/>
          <w:color w:val="000000"/>
          <w:sz w:val="28"/>
        </w:rPr>
        <w:t xml:space="preserve"> 3) тармақшасының талаптарына сәйкес нақты өткізілген бірінші ұрпақ будандарының тұқымдары (мақта тұқымдары, элиталық көшеттер) бойынша мәліметтерді тізілімге енгізгеннен кейін қалыптастырады.</w:t>
      </w:r>
    </w:p>
    <w:bookmarkEnd w:id="22"/>
    <w:bookmarkStart w:name="z29" w:id="23"/>
    <w:p>
      <w:pPr>
        <w:spacing w:after="0"/>
        <w:ind w:left="0"/>
        <w:jc w:val="both"/>
      </w:pPr>
      <w:r>
        <w:rPr>
          <w:rFonts w:ascii="Times New Roman"/>
          <w:b w:val="false"/>
          <w:i w:val="false"/>
          <w:color w:val="000000"/>
          <w:sz w:val="28"/>
        </w:rPr>
        <w:t>
      Субсидия көлемі тиісті айға арналған Қаржыландыру жоспарында көзделген бюджет қаражатының көлемінен асатын өтінімдер (өтпелі өтінімдер) бойынша субсидияларды төлеу келесі айда өтінім берілген сәттен бастап кезектілік тәртібімен жүзеге асырылады.</w:t>
      </w:r>
    </w:p>
    <w:bookmarkEnd w:id="23"/>
    <w:bookmarkStart w:name="z30" w:id="24"/>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бойынша рәсімнің (іс-қимылдың) нәтижесі:</w:t>
      </w:r>
    </w:p>
    <w:bookmarkEnd w:id="24"/>
    <w:bookmarkStart w:name="z31" w:id="25"/>
    <w:p>
      <w:pPr>
        <w:spacing w:after="0"/>
        <w:ind w:left="0"/>
        <w:jc w:val="both"/>
      </w:pPr>
      <w:r>
        <w:rPr>
          <w:rFonts w:ascii="Times New Roman"/>
          <w:b w:val="false"/>
          <w:i w:val="false"/>
          <w:color w:val="000000"/>
          <w:sz w:val="28"/>
        </w:rPr>
        <w:t>
      1) өтінімнің (өтпелі өтінімнің) қабылданғанын растау;</w:t>
      </w:r>
    </w:p>
    <w:bookmarkEnd w:id="25"/>
    <w:bookmarkStart w:name="z32" w:id="26"/>
    <w:p>
      <w:pPr>
        <w:spacing w:after="0"/>
        <w:ind w:left="0"/>
        <w:jc w:val="both"/>
      </w:pPr>
      <w:r>
        <w:rPr>
          <w:rFonts w:ascii="Times New Roman"/>
          <w:b w:val="false"/>
          <w:i w:val="false"/>
          <w:color w:val="000000"/>
          <w:sz w:val="28"/>
        </w:rPr>
        <w:t>
      2) субсидия төлеуге арналған төлем тапсырмасын қалыптастыру.</w:t>
      </w:r>
    </w:p>
    <w:bookmarkEnd w:id="26"/>
    <w:bookmarkStart w:name="z33" w:id="27"/>
    <w:p>
      <w:pPr>
        <w:spacing w:after="0"/>
        <w:ind w:left="0"/>
        <w:jc w:val="left"/>
      </w:pPr>
      <w:r>
        <w:rPr>
          <w:rFonts w:ascii="Times New Roman"/>
          <w:b/>
          <w:i w:val="false"/>
          <w:color w:val="000000"/>
        </w:rPr>
        <w:t xml:space="preserve"> 3 тарау.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27"/>
    <w:bookmarkStart w:name="z34" w:id="2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8"/>
    <w:bookmarkStart w:name="z35" w:id="29"/>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29"/>
    <w:bookmarkStart w:name="z36" w:id="30"/>
    <w:p>
      <w:pPr>
        <w:spacing w:after="0"/>
        <w:ind w:left="0"/>
        <w:jc w:val="both"/>
      </w:pPr>
      <w:r>
        <w:rPr>
          <w:rFonts w:ascii="Times New Roman"/>
          <w:b w:val="false"/>
          <w:i w:val="false"/>
          <w:color w:val="000000"/>
          <w:sz w:val="28"/>
        </w:rPr>
        <w:t>
      2) көрсетілетін қызметті берушінің қаржы және есеп бөлімінің маманы.</w:t>
      </w:r>
    </w:p>
    <w:bookmarkEnd w:id="30"/>
    <w:bookmarkStart w:name="z37" w:id="3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бөлімшелердің (қызметкерлердің) арасындағы рәсімдердің (іс - қимылдардың) реттілігін сипаттау;</w:t>
      </w:r>
    </w:p>
    <w:bookmarkEnd w:id="31"/>
    <w:bookmarkStart w:name="z38" w:id="32"/>
    <w:p>
      <w:pPr>
        <w:spacing w:after="0"/>
        <w:ind w:left="0"/>
        <w:jc w:val="both"/>
      </w:pPr>
      <w:r>
        <w:rPr>
          <w:rFonts w:ascii="Times New Roman"/>
          <w:b w:val="false"/>
          <w:i w:val="false"/>
          <w:color w:val="000000"/>
          <w:sz w:val="28"/>
        </w:rPr>
        <w:t>
      1) көрсетілетін қызметті берушінің жауапты орындаушысы өтінімді (өтпелі өтінімді) тіркеген сәттен бастап оның қабылданғанын растайды – 1 (бір) жұмыс күні ішінде;</w:t>
      </w:r>
    </w:p>
    <w:bookmarkEnd w:id="32"/>
    <w:bookmarkStart w:name="z39" w:id="33"/>
    <w:p>
      <w:pPr>
        <w:spacing w:after="0"/>
        <w:ind w:left="0"/>
        <w:jc w:val="both"/>
      </w:pPr>
      <w:r>
        <w:rPr>
          <w:rFonts w:ascii="Times New Roman"/>
          <w:b w:val="false"/>
          <w:i w:val="false"/>
          <w:color w:val="000000"/>
          <w:sz w:val="28"/>
        </w:rPr>
        <w:t>
      2) көрсетілетін қызметті берушінің қаржы және есеп бөлімінің маманы субсидиялаудың ақпараттық жүйесінде субсидия төлеуге арналған төлем тапсырмасын - 2 (екі) жұмыс күні ішінде:</w:t>
      </w:r>
    </w:p>
    <w:bookmarkEnd w:id="33"/>
    <w:bookmarkStart w:name="z40" w:id="34"/>
    <w:p>
      <w:pPr>
        <w:spacing w:after="0"/>
        <w:ind w:left="0"/>
        <w:jc w:val="both"/>
      </w:pPr>
      <w:r>
        <w:rPr>
          <w:rFonts w:ascii="Times New Roman"/>
          <w:b w:val="false"/>
          <w:i w:val="false"/>
          <w:color w:val="000000"/>
          <w:sz w:val="28"/>
        </w:rPr>
        <w:t>
      өтінімді қабылдағанын растағаннан кейін;</w:t>
      </w:r>
    </w:p>
    <w:bookmarkEnd w:id="34"/>
    <w:bookmarkStart w:name="z41" w:id="35"/>
    <w:p>
      <w:pPr>
        <w:spacing w:after="0"/>
        <w:ind w:left="0"/>
        <w:jc w:val="both"/>
      </w:pPr>
      <w:r>
        <w:rPr>
          <w:rFonts w:ascii="Times New Roman"/>
          <w:b w:val="false"/>
          <w:i w:val="false"/>
          <w:color w:val="000000"/>
          <w:sz w:val="28"/>
        </w:rPr>
        <w:t>
      элиттұқымшар (тұқымшар, өткізуші) нақты өткізілген бірінші ұрпақ будандарының тұқымдары бойынша мәліметтерді тізілімге енгізгеннен кейін қалыптастырады.</w:t>
      </w:r>
    </w:p>
    <w:bookmarkEnd w:id="35"/>
    <w:bookmarkStart w:name="z42" w:id="36"/>
    <w:p>
      <w:pPr>
        <w:spacing w:after="0"/>
        <w:ind w:left="0"/>
        <w:jc w:val="left"/>
      </w:pPr>
      <w:r>
        <w:rPr>
          <w:rFonts w:ascii="Times New Roman"/>
          <w:b/>
          <w:i w:val="false"/>
          <w:color w:val="000000"/>
        </w:rPr>
        <w:t xml:space="preserve"> 4 тарау. "Азаматтарға арналған үкімет" мемлекеттік корпорациясымен және (немесе) өзге де көрсетілетін қызметті берушілермен өзара іс-қимылы тәртібін, сондай-ақ мемлекеттік қызметті көрсету процесінде ақпараттық жүйелерді пайдалану тәртібін сипаттау</w:t>
      </w:r>
    </w:p>
    <w:bookmarkEnd w:id="36"/>
    <w:bookmarkStart w:name="z43" w:id="37"/>
    <w:p>
      <w:pPr>
        <w:spacing w:after="0"/>
        <w:ind w:left="0"/>
        <w:jc w:val="both"/>
      </w:pPr>
      <w:r>
        <w:rPr>
          <w:rFonts w:ascii="Times New Roman"/>
          <w:b w:val="false"/>
          <w:i w:val="false"/>
          <w:color w:val="000000"/>
          <w:sz w:val="28"/>
        </w:rPr>
        <w:t>
      9. Портал арқылы мемлекеттік қызметті көрсету кезінде көрсетілетін қызметті алушының жүгіну тәртібін және көрсетілетін қызметті берушінің рәсімдерінің (іс-қимылдарының) реттілігін сипаттау:</w:t>
      </w:r>
    </w:p>
    <w:bookmarkEnd w:id="37"/>
    <w:bookmarkStart w:name="z44" w:id="38"/>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бизнес-сәйкестендіру нөмірінің (бұдан әрі – БСН) және парольдің (порталда тіркелмеген көрсетілетін қызметті алушылар үшін іске асырылады) көмегімен порталға тіркелуді жүзеге асырады;</w:t>
      </w:r>
    </w:p>
    <w:bookmarkEnd w:id="38"/>
    <w:bookmarkStart w:name="z45" w:id="39"/>
    <w:p>
      <w:pPr>
        <w:spacing w:after="0"/>
        <w:ind w:left="0"/>
        <w:jc w:val="both"/>
      </w:pPr>
      <w:r>
        <w:rPr>
          <w:rFonts w:ascii="Times New Roman"/>
          <w:b w:val="false"/>
          <w:i w:val="false"/>
          <w:color w:val="000000"/>
          <w:sz w:val="28"/>
        </w:rPr>
        <w:t>
      2) 1-процесс – мемлекеттік көрсетілетін қызметті алу үшін порталда көрсетілетін қызметті алушының ЖСН немесе БСН және паролін (авторландыру процесі) енгізуі;</w:t>
      </w:r>
    </w:p>
    <w:bookmarkEnd w:id="39"/>
    <w:bookmarkStart w:name="z46" w:id="40"/>
    <w:p>
      <w:pPr>
        <w:spacing w:after="0"/>
        <w:ind w:left="0"/>
        <w:jc w:val="both"/>
      </w:pPr>
      <w:r>
        <w:rPr>
          <w:rFonts w:ascii="Times New Roman"/>
          <w:b w:val="false"/>
          <w:i w:val="false"/>
          <w:color w:val="000000"/>
          <w:sz w:val="28"/>
        </w:rPr>
        <w:t>
      3) 1-шарт – порталда ЖСН немесе БСН және пароль арқылы тіркелген көрсетілетін қызметті алушы туралы деректердің дұрыстығын тексеру;</w:t>
      </w:r>
    </w:p>
    <w:bookmarkEnd w:id="40"/>
    <w:bookmarkStart w:name="z47" w:id="41"/>
    <w:p>
      <w:pPr>
        <w:spacing w:after="0"/>
        <w:ind w:left="0"/>
        <w:jc w:val="both"/>
      </w:pPr>
      <w:r>
        <w:rPr>
          <w:rFonts w:ascii="Times New Roman"/>
          <w:b w:val="false"/>
          <w:i w:val="false"/>
          <w:color w:val="000000"/>
          <w:sz w:val="28"/>
        </w:rPr>
        <w:t>
      4) 2-процесс – көрсетілетін қызметті алушының деректерінде кемшіліктердің болуына байланысты порталда авторландырудан бас тарту туралы хабарлама қалыптастыру;</w:t>
      </w:r>
    </w:p>
    <w:bookmarkEnd w:id="41"/>
    <w:bookmarkStart w:name="z48" w:id="42"/>
    <w:p>
      <w:pPr>
        <w:spacing w:after="0"/>
        <w:ind w:left="0"/>
        <w:jc w:val="both"/>
      </w:pPr>
      <w:r>
        <w:rPr>
          <w:rFonts w:ascii="Times New Roman"/>
          <w:b w:val="false"/>
          <w:i w:val="false"/>
          <w:color w:val="000000"/>
          <w:sz w:val="28"/>
        </w:rPr>
        <w:t>
      5) 3-процесс – көрсетілетін қызметті алушының "Тұқым шаруашылығын дамытуды субсидиялау" мемлекеттiк көрсетілетін қызмет регламентінде (әрі қарай - Регламент) көрсетілген мемлекеттік қызметті таңдауы, мемлекеттік көрсетілетін қызметті көрсету үшін сұраныстың нысанын экранға шығару және оның құрылымы мен үлгілік талаптарын ескеріп, көрсетілетін қызметті алушының нысанды толтыруы, сұранысты куәландыру (қол қою) үшін көрсетілетін қызметті алушының ЭЦҚ тіркеу куәлігін таңдауы;</w:t>
      </w:r>
    </w:p>
    <w:bookmarkEnd w:id="42"/>
    <w:bookmarkStart w:name="z49" w:id="43"/>
    <w:p>
      <w:pPr>
        <w:spacing w:after="0"/>
        <w:ind w:left="0"/>
        <w:jc w:val="both"/>
      </w:pPr>
      <w:r>
        <w:rPr>
          <w:rFonts w:ascii="Times New Roman"/>
          <w:b w:val="false"/>
          <w:i w:val="false"/>
          <w:color w:val="000000"/>
          <w:sz w:val="28"/>
        </w:rPr>
        <w:t>
      6) 2-шарт – порталда ЭЦҚ тіркеу куәлігінің қолданылу мерзімі және кері қайтарылған (күші жойылған) тіркеу куәліктерінің тізімінде жоқтығы, сондай – ақ сұраныста көрсетілген ЖСН немесе БСН және ЭЦҚ тіркеу куәлігінде көрсетілген ЖСН немесе БСН арасында сәйкестендіру деректерінің сәйкестігін тексеру;</w:t>
      </w:r>
    </w:p>
    <w:bookmarkEnd w:id="43"/>
    <w:bookmarkStart w:name="z50" w:id="44"/>
    <w:p>
      <w:pPr>
        <w:spacing w:after="0"/>
        <w:ind w:left="0"/>
        <w:jc w:val="both"/>
      </w:pPr>
      <w:r>
        <w:rPr>
          <w:rFonts w:ascii="Times New Roman"/>
          <w:b w:val="false"/>
          <w:i w:val="false"/>
          <w:color w:val="000000"/>
          <w:sz w:val="28"/>
        </w:rPr>
        <w:t>
      7) 4-процесс – көрсетілетін қызметті алушының ЭЦҚ түпнұсқалығы расталмауына байланысты сұратылатын мемлекеттік көрсетілетін қызметтен бас тарту туралы хабарлама қалыптастыру;</w:t>
      </w:r>
    </w:p>
    <w:bookmarkEnd w:id="44"/>
    <w:bookmarkStart w:name="z51" w:id="45"/>
    <w:p>
      <w:pPr>
        <w:spacing w:after="0"/>
        <w:ind w:left="0"/>
        <w:jc w:val="both"/>
      </w:pPr>
      <w:r>
        <w:rPr>
          <w:rFonts w:ascii="Times New Roman"/>
          <w:b w:val="false"/>
          <w:i w:val="false"/>
          <w:color w:val="000000"/>
          <w:sz w:val="28"/>
        </w:rPr>
        <w:t>
      8) 5-процесс – көрсетілетін қызметті берушінің сұранысты өңдеуі үшін электрондық үкімет шлюзі арқылы көрсетілетін қызметті алушының ЭЦҚ куәландырылған (қол қойылған) электрондық құжаттарының (көрсетілетін қызметті алушының сұранысының) электрондық үкіметтің аймақтық шлюзінің автоматтандырылған жұмыс орнына (бұдан әрі – ЭҮАШ АЖО) жолдауы;</w:t>
      </w:r>
    </w:p>
    <w:bookmarkEnd w:id="45"/>
    <w:bookmarkStart w:name="z52" w:id="46"/>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ұсынған өтінімді (өтпелі өтінімді) тексеруі;</w:t>
      </w:r>
    </w:p>
    <w:bookmarkEnd w:id="46"/>
    <w:bookmarkStart w:name="z53" w:id="47"/>
    <w:p>
      <w:pPr>
        <w:spacing w:after="0"/>
        <w:ind w:left="0"/>
        <w:jc w:val="both"/>
      </w:pPr>
      <w:r>
        <w:rPr>
          <w:rFonts w:ascii="Times New Roman"/>
          <w:b w:val="false"/>
          <w:i w:val="false"/>
          <w:color w:val="000000"/>
          <w:sz w:val="28"/>
        </w:rPr>
        <w:t>
      10) 6-процесс – көрсетілетін қызметті алушының өтінімінде (өтпелі өтінімінде) кемшіліктердің болуына байланысты сұратылып отырған мемлекеттік көрсетілетін қызметтен бас тарту жөнінде хабарламаны қалыптастыру;</w:t>
      </w:r>
    </w:p>
    <w:bookmarkEnd w:id="47"/>
    <w:bookmarkStart w:name="z54" w:id="48"/>
    <w:p>
      <w:pPr>
        <w:spacing w:after="0"/>
        <w:ind w:left="0"/>
        <w:jc w:val="both"/>
      </w:pPr>
      <w:r>
        <w:rPr>
          <w:rFonts w:ascii="Times New Roman"/>
          <w:b w:val="false"/>
          <w:i w:val="false"/>
          <w:color w:val="000000"/>
          <w:sz w:val="28"/>
        </w:rPr>
        <w:t>
      11) 7 – процесс – көрсетілетін қызметті алушының порталда қалыптастырылған мемлекеттік көрсетілетін қызметтің нәтижесін (электрондық құжат нысанындағы хабарламаны) алуы.</w:t>
      </w:r>
    </w:p>
    <w:bookmarkEnd w:id="48"/>
    <w:bookmarkStart w:name="z55" w:id="49"/>
    <w:p>
      <w:pPr>
        <w:spacing w:after="0"/>
        <w:ind w:left="0"/>
        <w:jc w:val="both"/>
      </w:pPr>
      <w:r>
        <w:rPr>
          <w:rFonts w:ascii="Times New Roman"/>
          <w:b w:val="false"/>
          <w:i w:val="false"/>
          <w:color w:val="000000"/>
          <w:sz w:val="28"/>
        </w:rPr>
        <w:t>
      10. Мемлекеттік қызметті көрсету процесінде көрсетілетін қызметті берушінің құрылымдық бөлімшелерінің (қызметкерлерінің) рәсімдерінің (іс-қимылдарының), өзара іс-әрекеттерінің реттілігінің толық сипаттамасы, осы регламенттің 1 қосымшасына сәйкес мемлекеттік қызметті көрсетудің бизнес - процестерінің анықтамалығында көрсетіледі.</w:t>
      </w:r>
    </w:p>
    <w:bookmarkEnd w:id="49"/>
    <w:bookmarkStart w:name="z56" w:id="50"/>
    <w:p>
      <w:pPr>
        <w:spacing w:after="0"/>
        <w:ind w:left="0"/>
        <w:jc w:val="both"/>
      </w:pPr>
      <w:r>
        <w:rPr>
          <w:rFonts w:ascii="Times New Roman"/>
          <w:b w:val="false"/>
          <w:i w:val="false"/>
          <w:color w:val="000000"/>
          <w:sz w:val="28"/>
        </w:rPr>
        <w:t>
      11. Портал арқылы мемлекеттік қызметті көрсету процесінде ақпараттық жүйелерді пайдалану тәртібі осы регламенттің 2 қосымшасында көрсетілген.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мемлекеттік 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 1 қосымша</w:t>
            </w:r>
          </w:p>
        </w:tc>
      </w:tr>
    </w:tbl>
    <w:bookmarkStart w:name="z60" w:id="51"/>
    <w:p>
      <w:pPr>
        <w:spacing w:after="0"/>
        <w:ind w:left="0"/>
        <w:jc w:val="left"/>
      </w:pPr>
      <w:r>
        <w:rPr>
          <w:rFonts w:ascii="Times New Roman"/>
          <w:b/>
          <w:i w:val="false"/>
          <w:color w:val="000000"/>
        </w:rPr>
        <w:t xml:space="preserve"> "Тұқым шаруашылығын дамытуды субсидиялау" мемлекеттік қызметті көрсетудің бизнес-процестерінің анықтамалығы</w:t>
      </w:r>
    </w:p>
    <w:bookmarkEnd w:id="51"/>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772400" cy="184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72400" cy="184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 дамытуды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қызметті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64" w:id="52"/>
    <w:p>
      <w:pPr>
        <w:spacing w:after="0"/>
        <w:ind w:left="0"/>
        <w:jc w:val="left"/>
      </w:pPr>
      <w:r>
        <w:rPr>
          <w:rFonts w:ascii="Times New Roman"/>
          <w:b/>
          <w:i w:val="false"/>
          <w:color w:val="000000"/>
        </w:rPr>
        <w:t xml:space="preserve"> Портал арқылы мемлекеттік көрсетілетін қызметті көрсету процесінде ақпараттық жүйелерді пайдалану тәртібі</w:t>
      </w:r>
    </w:p>
    <w:bookmarkEnd w:id="52"/>
    <w:p>
      <w:pPr>
        <w:spacing w:after="0"/>
        <w:ind w:left="0"/>
        <w:jc w:val="left"/>
      </w:pPr>
      <w:r>
        <w:br/>
      </w:r>
    </w:p>
    <w:p>
      <w:pPr>
        <w:spacing w:after="0"/>
        <w:ind w:left="0"/>
        <w:jc w:val="both"/>
      </w:pPr>
      <w:r>
        <w:drawing>
          <wp:inline distT="0" distB="0" distL="0" distR="0">
            <wp:extent cx="78105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1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5" w:id="53"/>
    <w:p>
      <w:pPr>
        <w:spacing w:after="0"/>
        <w:ind w:left="0"/>
        <w:jc w:val="both"/>
      </w:pPr>
      <w:r>
        <w:rPr>
          <w:rFonts w:ascii="Times New Roman"/>
          <w:b w:val="false"/>
          <w:i w:val="false"/>
          <w:color w:val="000000"/>
          <w:sz w:val="28"/>
        </w:rPr>
        <w:t>
      Ескерту: аббревиатуралардың ажыратылып жазылуы:</w:t>
      </w:r>
    </w:p>
    <w:bookmarkEnd w:id="53"/>
    <w:bookmarkStart w:name="z66" w:id="54"/>
    <w:p>
      <w:pPr>
        <w:spacing w:after="0"/>
        <w:ind w:left="0"/>
        <w:jc w:val="both"/>
      </w:pPr>
      <w:r>
        <w:rPr>
          <w:rFonts w:ascii="Times New Roman"/>
          <w:b w:val="false"/>
          <w:i w:val="false"/>
          <w:color w:val="000000"/>
          <w:sz w:val="28"/>
        </w:rPr>
        <w:t xml:space="preserve">
      АЖО - автоматтандырылған жұмыс орны; </w:t>
      </w:r>
    </w:p>
    <w:bookmarkEnd w:id="54"/>
    <w:bookmarkStart w:name="z67" w:id="55"/>
    <w:p>
      <w:pPr>
        <w:spacing w:after="0"/>
        <w:ind w:left="0"/>
        <w:jc w:val="both"/>
      </w:pPr>
      <w:r>
        <w:rPr>
          <w:rFonts w:ascii="Times New Roman"/>
          <w:b w:val="false"/>
          <w:i w:val="false"/>
          <w:color w:val="000000"/>
          <w:sz w:val="28"/>
        </w:rPr>
        <w:t>
      ЭҮАШ - "Электрондық үкіметтің" аймақтық шлюзі.</w:t>
      </w:r>
    </w:p>
    <w:bookmarkEnd w:id="55"/>
    <w:bookmarkStart w:name="z68" w:id="56"/>
    <w:p>
      <w:pPr>
        <w:spacing w:after="0"/>
        <w:ind w:left="0"/>
        <w:jc w:val="left"/>
      </w:pPr>
      <w:r>
        <w:rPr>
          <w:rFonts w:ascii="Times New Roman"/>
          <w:b/>
          <w:i w:val="false"/>
          <w:color w:val="000000"/>
        </w:rPr>
        <w:t xml:space="preserve"> Шартты белгілер:</w:t>
      </w:r>
    </w:p>
    <w:bookmarkEnd w:id="56"/>
    <w:p>
      <w:pPr>
        <w:spacing w:after="0"/>
        <w:ind w:left="0"/>
        <w:jc w:val="left"/>
      </w:pPr>
      <w:r>
        <w:br/>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501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501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