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7bb5" w14:textId="f007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26 маусымдағы № 550 қаулысы. Қызылорда облысының Әділет департаментінде 2015 жылғы 29 шілдеде № 5075 болып тіркелді. Күші жойылды - Қызылорда облысы Шиелі ауданы әкімдігінің 2016 жылғы 02 ақпандағы № 731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02.02.2016 </w:t>
      </w:r>
      <w:r>
        <w:rPr>
          <w:rFonts w:ascii="Times New Roman"/>
          <w:b w:val="false"/>
          <w:i w:val="false"/>
          <w:color w:val="ff0000"/>
          <w:sz w:val="28"/>
        </w:rPr>
        <w:t>№ 731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Шиелі ауданы жергілікті атқарушы органдарының "Б" корпусы мемлекеттік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"Шиелі ауданы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№550 қаулысымен бекітілген</w:t>
            </w:r>
          </w:p>
        </w:tc>
      </w:tr>
    </w:tbl>
    <w:bookmarkStart w:name="z11" w:id="0"/>
    <w:p>
      <w:pPr>
        <w:spacing w:after="0"/>
        <w:ind w:left="0"/>
        <w:jc w:val="left"/>
      </w:pPr>
      <w:r>
        <w:rPr>
          <w:rFonts w:ascii="Times New Roman"/>
          <w:b/>
          <w:i w:val="false"/>
          <w:color w:val="000000"/>
        </w:rPr>
        <w:t xml:space="preserve"> Шиелі ауданы жергілікті атқарушы органдарының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Шиелі ауданы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Шиелі ауданы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қаржыландырылатын атқарушы органдардың басшылары мен кент және ауылдық округ әкімдері үшін бағалау Шиелі ауданының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Шиелі ауданының әкімі құрады.</w:t>
      </w:r>
      <w:r>
        <w:br/>
      </w:r>
      <w:r>
        <w:rPr>
          <w:rFonts w:ascii="Times New Roman"/>
          <w:b w:val="false"/>
          <w:i w:val="false"/>
          <w:color w:val="000000"/>
          <w:sz w:val="28"/>
        </w:rPr>
        <w:t>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"Шиелі ауданы әкімінің аппараты" мемлекеттік мекемесінің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айналмалы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персоналды басқару қызметімен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w:t>
            </w:r>
            <w:r>
              <w:br/>
            </w:r>
            <w:r>
              <w:rPr>
                <w:rFonts w:ascii="Times New Roman"/>
                <w:b w:val="false"/>
                <w:i w:val="false"/>
                <w:color w:val="000000"/>
                <w:sz w:val="20"/>
              </w:rPr>
              <w:t>әкімшілік 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453"/>
        <w:gridCol w:w="1810"/>
        <w:gridCol w:w="1816"/>
        <w:gridCol w:w="6099"/>
        <w:gridCol w:w="26"/>
        <w:gridCol w:w="27"/>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583"/>
        <w:gridCol w:w="5250"/>
        <w:gridCol w:w="191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4763"/>
        <w:gridCol w:w="2295"/>
        <w:gridCol w:w="1473"/>
        <w:gridCol w:w="1474"/>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 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 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