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ef94" w14:textId="1c7e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аудандық мәслихатының Регламентін бекіту туралы" Шиелі аудандық мәслихатының 2014 жылғы 21 ақпандағы №26/8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2015 жылғы 04 мамырдағы № 40/7 шешімі. Қызылорда облысының Әділет департаментінде 2015 жылғы 02 маусымда № 5004 болып тіркелді. Күші жойылды - Қызылорда облысы Шиелі аудандық мәслихатының 2016 жылғы 29 маусымдағы № 3/5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аудандық мәслихатының 29.06.2016 </w:t>
      </w:r>
      <w:r>
        <w:rPr>
          <w:rFonts w:ascii="Times New Roman"/>
          <w:b w:val="false"/>
          <w:i w:val="false"/>
          <w:color w:val="ff0000"/>
          <w:sz w:val="28"/>
        </w:rPr>
        <w:t>№ 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"Шиелі аудандық мәслихатының Регламентін бекіту туралы" Шиелі аудандық мәслихатының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4628 нөмірімен тіркелген, аудандық "Өскен-өңір" газетінің 2014 жылғы 5 сәуірдегі № 24 санында жарияланған) мынадай өзеріс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Шиелі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Мәслихаттың кезекті сессиясы кемінде жылына төрт рет шақырылады және оны мәслихат сессиясының төрағасы жүргізеді."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