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e99" w14:textId="ea04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аудандық мәслихаттың 2014 жылғы 11 сәуірдегі № 27/6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02 наурыздағы № 37/7 шешімі. Қызылорда облысының Әділет департаментінде 2015 жылғы 26 наурызда № 4925 болып тіркелді. Күші жойылды - Қызылорда облысы Шиелі аудандық мәслихатының 2016 жылғы 04 мамырдағы № 40/6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04.05.2016 </w:t>
      </w:r>
      <w:r>
        <w:rPr>
          <w:rFonts w:ascii="Times New Roman"/>
          <w:b w:val="false"/>
          <w:i w:val="false"/>
          <w:color w:val="ff0000"/>
          <w:sz w:val="28"/>
        </w:rPr>
        <w:t>№ 40/6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 2676</w:t>
      </w:r>
      <w:r>
        <w:rPr>
          <w:rFonts w:ascii="Times New Roman"/>
          <w:b w:val="false"/>
          <w:i w:val="false"/>
          <w:color w:val="000000"/>
          <w:sz w:val="28"/>
        </w:rPr>
        <w:t xml:space="preserve"> Заңына,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365</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"Арнаулы мемлекеттік жәрдемақы тағайындаудың және төлеудің ережесін бекіту туралы" Қазақстан Республикасы Үкіметінің 2001 жылғы 31 қаңтардағы </w:t>
      </w:r>
      <w:r>
        <w:rPr>
          <w:rFonts w:ascii="Times New Roman"/>
          <w:b w:val="false"/>
          <w:i w:val="false"/>
          <w:color w:val="000000"/>
          <w:sz w:val="28"/>
        </w:rPr>
        <w:t>№ 161</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Шиелі аудандық мәслихатының 2014 жылғы 11 сәуірдегі </w:t>
      </w:r>
      <w:r>
        <w:rPr>
          <w:rFonts w:ascii="Times New Roman"/>
          <w:b w:val="false"/>
          <w:i w:val="false"/>
          <w:color w:val="000000"/>
          <w:sz w:val="28"/>
        </w:rPr>
        <w:t>№ 27/6</w:t>
      </w:r>
      <w:r>
        <w:rPr>
          <w:rFonts w:ascii="Times New Roman"/>
          <w:b w:val="false"/>
          <w:i w:val="false"/>
          <w:color w:val="000000"/>
          <w:sz w:val="28"/>
        </w:rPr>
        <w:t xml:space="preserve"> шешіміне (нормативтік құқықтық актілердің мемлекеттік тіркеу тізілімінде 2014 жылы 11 сәуірде 4643 нөмірімен тіркелген, аудандық "Өскен-өңір" газетінің 2014 жылғы 17 мамырдағы № 34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қағиданың мемлекеттік тілдегі нұсқасының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6-тармақ </w:t>
      </w:r>
      <w:r>
        <w:rPr>
          <w:rFonts w:ascii="Times New Roman"/>
          <w:b w:val="false"/>
          <w:i w:val="false"/>
          <w:color w:val="000000"/>
          <w:sz w:val="28"/>
        </w:rPr>
        <w:t>12-1)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диспансерлікесепте тұрған балалар"</w:t>
      </w:r>
      <w:r>
        <w:br/>
      </w:r>
      <w:r>
        <w:rPr>
          <w:rFonts w:ascii="Times New Roman"/>
          <w:b w:val="false"/>
          <w:i w:val="false"/>
          <w:color w:val="000000"/>
          <w:sz w:val="28"/>
        </w:rPr>
        <w:t>
      </w:t>
      </w:r>
      <w:r>
        <w:rPr>
          <w:rFonts w:ascii="Times New Roman"/>
          <w:b w:val="false"/>
          <w:i w:val="false"/>
          <w:color w:val="000000"/>
          <w:sz w:val="28"/>
        </w:rPr>
        <w:t xml:space="preserve">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диспансерлік есепте тұрған балаларға ағымдағы жылдың сәуір айынан бастап, әлеуметтік көмек ай сайын шекті шама 7,6 айлық есептік көрсеткіштен аспайтын мөлшерде көрсетіледі"- деген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күнiнен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ХХХҮІІ сессиясының төрағасы,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Ж.Жылқышиева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2 " наурыз 2015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