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0c75" w14:textId="daf0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30 қаңтардағы № 415 қаулысы. Қызылорда облысының Әділет департаментінде 2015 жылғы 13 ақпанда № 4870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"Шиелі аудандық жұмыспен қамту, әлеуметтік бағдарламалар және азаматтық хал актілерін тіркеу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Шиелі ауданы әкімінің орынбасары Б.Ысмағұловқа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Шиелі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415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"Шиелі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"Шиелі аудандық жұмыспен қамту, әлеуметтік бағдарламалар және азаматтық хал актілерін тіркеу бөлімі" коммуналдық мемлекеттік мекемесі (бұдан әрі - Бөлім) Шиелі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құрылтайшысы Шиелі ауданының әкімдігі болып табылады. Бөлімге қатысты коммуналдық меншік құқығы субъектісінің құқықтарын "Шиелі ауданының қаржы бөлімі"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тұрған жерi: индексі 120700, Қазақстан Республикасы, Қызылорда облысы, Шиелі кенті, М.Шоқай көшесі, №53.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"Шиелі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Бөлімнің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Бөлімнің қызметiн қаржыландыру аудандық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әлеуметтік бағдарламалар, жұмыспен қамту және азаматтық хал актілерін тіркеу саласындағы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аудан әкімдігінің бөлімдерімен бірігіп аудандық бағдарламаларды әзірлеу және оларды іске асыру;</w:t>
      </w:r>
      <w:r>
        <w:br/>
      </w:r>
      <w:r>
        <w:rPr>
          <w:rFonts w:ascii="Times New Roman"/>
          <w:b w:val="false"/>
          <w:i w:val="false"/>
          <w:color w:val="000000"/>
          <w:sz w:val="28"/>
        </w:rPr>
        <w:t xml:space="preserve">
      3) </w:t>
      </w:r>
      <w:r>
        <w:rPr>
          <w:rFonts w:ascii="Times New Roman"/>
          <w:b w:val="false"/>
          <w:i w:val="false"/>
          <w:color w:val="000000"/>
          <w:sz w:val="28"/>
        </w:rPr>
        <w:t>жұмыссыздық деңгейін түсіру және кедейшілік ауқымын қысқарту жөніндегі мемлекеттік саясатты жүзеге асыруға қатысу;</w:t>
      </w:r>
      <w:r>
        <w:br/>
      </w:r>
      <w:r>
        <w:rPr>
          <w:rFonts w:ascii="Times New Roman"/>
          <w:b w:val="false"/>
          <w:i w:val="false"/>
          <w:color w:val="000000"/>
          <w:sz w:val="28"/>
        </w:rPr>
        <w:t xml:space="preserve">
      4) </w:t>
      </w:r>
      <w:r>
        <w:rPr>
          <w:rFonts w:ascii="Times New Roman"/>
          <w:b w:val="false"/>
          <w:i w:val="false"/>
          <w:color w:val="000000"/>
          <w:sz w:val="28"/>
        </w:rPr>
        <w:t>берілген құзырет шеңберінде жұмыспен қамту заңнамасының сақталуына бақылау жасау;</w:t>
      </w:r>
      <w:r>
        <w:br/>
      </w:r>
      <w:r>
        <w:rPr>
          <w:rFonts w:ascii="Times New Roman"/>
          <w:b w:val="false"/>
          <w:i w:val="false"/>
          <w:color w:val="000000"/>
          <w:sz w:val="28"/>
        </w:rPr>
        <w:t xml:space="preserve">
      5) </w:t>
      </w:r>
      <w:r>
        <w:rPr>
          <w:rFonts w:ascii="Times New Roman"/>
          <w:b w:val="false"/>
          <w:i w:val="false"/>
          <w:color w:val="000000"/>
          <w:sz w:val="28"/>
        </w:rPr>
        <w:t>уәкілетті орган және жұмыспен қамту агенттігі арқылы еңбек делдалдығын ұйымдастыру;</w:t>
      </w:r>
      <w:r>
        <w:br/>
      </w:r>
      <w:r>
        <w:rPr>
          <w:rFonts w:ascii="Times New Roman"/>
          <w:b w:val="false"/>
          <w:i w:val="false"/>
          <w:color w:val="000000"/>
          <w:sz w:val="28"/>
        </w:rPr>
        <w:t xml:space="preserve">
      6) </w:t>
      </w:r>
      <w:r>
        <w:rPr>
          <w:rFonts w:ascii="Times New Roman"/>
          <w:b w:val="false"/>
          <w:i w:val="false"/>
          <w:color w:val="000000"/>
          <w:sz w:val="28"/>
        </w:rPr>
        <w:t>халықты жұмыспен қамту бағытындағы мемлекеттік саясатты аудандық деңгейде жүзеге асыру;</w:t>
      </w:r>
      <w:r>
        <w:br/>
      </w:r>
      <w:r>
        <w:rPr>
          <w:rFonts w:ascii="Times New Roman"/>
          <w:b w:val="false"/>
          <w:i w:val="false"/>
          <w:color w:val="000000"/>
          <w:sz w:val="28"/>
        </w:rPr>
        <w:t xml:space="preserve">
      7) </w:t>
      </w:r>
      <w:r>
        <w:rPr>
          <w:rFonts w:ascii="Times New Roman"/>
          <w:b w:val="false"/>
          <w:i w:val="false"/>
          <w:color w:val="000000"/>
          <w:sz w:val="28"/>
        </w:rPr>
        <w:t>мүгедектерді және ардагерлерді оңалту;</w:t>
      </w:r>
      <w:r>
        <w:br/>
      </w:r>
      <w:r>
        <w:rPr>
          <w:rFonts w:ascii="Times New Roman"/>
          <w:b w:val="false"/>
          <w:i w:val="false"/>
          <w:color w:val="000000"/>
          <w:sz w:val="28"/>
        </w:rPr>
        <w:t xml:space="preserve">
      8) </w:t>
      </w:r>
      <w:r>
        <w:rPr>
          <w:rFonts w:ascii="Times New Roman"/>
          <w:b w:val="false"/>
          <w:i w:val="false"/>
          <w:color w:val="000000"/>
          <w:sz w:val="28"/>
        </w:rPr>
        <w:t>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r>
        <w:br/>
      </w:r>
      <w:r>
        <w:rPr>
          <w:rFonts w:ascii="Times New Roman"/>
          <w:b w:val="false"/>
          <w:i w:val="false"/>
          <w:color w:val="000000"/>
          <w:sz w:val="28"/>
        </w:rPr>
        <w:t xml:space="preserve">
      9) </w:t>
      </w:r>
      <w:r>
        <w:rPr>
          <w:rFonts w:ascii="Times New Roman"/>
          <w:b w:val="false"/>
          <w:i w:val="false"/>
          <w:color w:val="000000"/>
          <w:sz w:val="28"/>
        </w:rPr>
        <w:t>азаматтық хал актілерін мемлекеттік тіркеу, халықты әлеуметтік қорғау және жұмыспен қамту бағдарламасын жүзеге асыруды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r>
        <w:br/>
      </w:r>
      <w:r>
        <w:rPr>
          <w:rFonts w:ascii="Times New Roman"/>
          <w:b w:val="false"/>
          <w:i w:val="false"/>
          <w:color w:val="000000"/>
          <w:sz w:val="28"/>
        </w:rPr>
        <w:t xml:space="preserve">
      2) </w:t>
      </w:r>
      <w:r>
        <w:rPr>
          <w:rFonts w:ascii="Times New Roman"/>
          <w:b w:val="false"/>
          <w:i w:val="false"/>
          <w:color w:val="000000"/>
          <w:sz w:val="28"/>
        </w:rPr>
        <w:t>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r>
        <w:br/>
      </w:r>
      <w:r>
        <w:rPr>
          <w:rFonts w:ascii="Times New Roman"/>
          <w:b w:val="false"/>
          <w:i w:val="false"/>
          <w:color w:val="000000"/>
          <w:sz w:val="28"/>
        </w:rPr>
        <w:t xml:space="preserve">
      3) </w:t>
      </w:r>
      <w:r>
        <w:rPr>
          <w:rFonts w:ascii="Times New Roman"/>
          <w:b w:val="false"/>
          <w:i w:val="false"/>
          <w:color w:val="000000"/>
          <w:sz w:val="28"/>
        </w:rPr>
        <w:t>мекемелердің және мемлекеттік кәсіпорындардың еңбек ақы төлеу жүйесі бойынша шараларды жүзеге асыру;</w:t>
      </w:r>
      <w:r>
        <w:br/>
      </w:r>
      <w:r>
        <w:rPr>
          <w:rFonts w:ascii="Times New Roman"/>
          <w:b w:val="false"/>
          <w:i w:val="false"/>
          <w:color w:val="000000"/>
          <w:sz w:val="28"/>
        </w:rPr>
        <w:t xml:space="preserve">
      4) </w:t>
      </w:r>
      <w:r>
        <w:rPr>
          <w:rFonts w:ascii="Times New Roman"/>
          <w:b w:val="false"/>
          <w:i w:val="false"/>
          <w:color w:val="000000"/>
          <w:sz w:val="28"/>
        </w:rPr>
        <w:t>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r>
        <w:br/>
      </w:r>
      <w:r>
        <w:rPr>
          <w:rFonts w:ascii="Times New Roman"/>
          <w:b w:val="false"/>
          <w:i w:val="false"/>
          <w:color w:val="000000"/>
          <w:sz w:val="28"/>
        </w:rPr>
        <w:t xml:space="preserve">
      5) </w:t>
      </w:r>
      <w:r>
        <w:rPr>
          <w:rFonts w:ascii="Times New Roman"/>
          <w:b w:val="false"/>
          <w:i w:val="false"/>
          <w:color w:val="000000"/>
          <w:sz w:val="28"/>
        </w:rPr>
        <w:t xml:space="preserve">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r>
        <w:br/>
      </w:r>
      <w:r>
        <w:rPr>
          <w:rFonts w:ascii="Times New Roman"/>
          <w:b w:val="false"/>
          <w:i w:val="false"/>
          <w:color w:val="000000"/>
          <w:sz w:val="28"/>
        </w:rPr>
        <w:t xml:space="preserve">
      6) </w:t>
      </w:r>
      <w:r>
        <w:rPr>
          <w:rFonts w:ascii="Times New Roman"/>
          <w:b w:val="false"/>
          <w:i w:val="false"/>
          <w:color w:val="000000"/>
          <w:sz w:val="28"/>
        </w:rPr>
        <w:t>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r>
        <w:br/>
      </w:r>
      <w:r>
        <w:rPr>
          <w:rFonts w:ascii="Times New Roman"/>
          <w:b w:val="false"/>
          <w:i w:val="false"/>
          <w:color w:val="000000"/>
          <w:sz w:val="28"/>
        </w:rPr>
        <w:t xml:space="preserve">
      7) </w:t>
      </w:r>
      <w:r>
        <w:rPr>
          <w:rFonts w:ascii="Times New Roman"/>
          <w:b w:val="false"/>
          <w:i w:val="false"/>
          <w:color w:val="000000"/>
          <w:sz w:val="28"/>
        </w:rPr>
        <w:t>халықты жұмыспен қамтудың бағдарламаларын жасау және жүзеге асыру;</w:t>
      </w:r>
      <w:r>
        <w:br/>
      </w:r>
      <w:r>
        <w:rPr>
          <w:rFonts w:ascii="Times New Roman"/>
          <w:b w:val="false"/>
          <w:i w:val="false"/>
          <w:color w:val="000000"/>
          <w:sz w:val="28"/>
        </w:rPr>
        <w:t xml:space="preserve">
      8) </w:t>
      </w:r>
      <w:r>
        <w:rPr>
          <w:rFonts w:ascii="Times New Roman"/>
          <w:b w:val="false"/>
          <w:i w:val="false"/>
          <w:color w:val="000000"/>
          <w:sz w:val="28"/>
        </w:rPr>
        <w:t>еңбек рыногындағы жағдайды, жұмыс күшінің сұранысы мен ұсынымын болжамдау;</w:t>
      </w:r>
      <w:r>
        <w:br/>
      </w:r>
      <w:r>
        <w:rPr>
          <w:rFonts w:ascii="Times New Roman"/>
          <w:b w:val="false"/>
          <w:i w:val="false"/>
          <w:color w:val="000000"/>
          <w:sz w:val="28"/>
        </w:rPr>
        <w:t xml:space="preserve">
      9) </w:t>
      </w:r>
      <w:r>
        <w:rPr>
          <w:rFonts w:ascii="Times New Roman"/>
          <w:b w:val="false"/>
          <w:i w:val="false"/>
          <w:color w:val="000000"/>
          <w:sz w:val="28"/>
        </w:rPr>
        <w:t>жұмыссыздарды және жұмыспен қамтылмаған азаматтарды даярлау және қайта даярлаудың жүйесін қалыптастыру;</w:t>
      </w:r>
      <w:r>
        <w:br/>
      </w:r>
      <w:r>
        <w:rPr>
          <w:rFonts w:ascii="Times New Roman"/>
          <w:b w:val="false"/>
          <w:i w:val="false"/>
          <w:color w:val="000000"/>
          <w:sz w:val="28"/>
        </w:rPr>
        <w:t xml:space="preserve">
      10) </w:t>
      </w:r>
      <w:r>
        <w:rPr>
          <w:rFonts w:ascii="Times New Roman"/>
          <w:b w:val="false"/>
          <w:i w:val="false"/>
          <w:color w:val="000000"/>
          <w:sz w:val="28"/>
        </w:rPr>
        <w:t>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r>
        <w:br/>
      </w:r>
      <w:r>
        <w:rPr>
          <w:rFonts w:ascii="Times New Roman"/>
          <w:b w:val="false"/>
          <w:i w:val="false"/>
          <w:color w:val="000000"/>
          <w:sz w:val="28"/>
        </w:rPr>
        <w:t xml:space="preserve">
      11) </w:t>
      </w:r>
      <w:r>
        <w:rPr>
          <w:rFonts w:ascii="Times New Roman"/>
          <w:b w:val="false"/>
          <w:i w:val="false"/>
          <w:color w:val="000000"/>
          <w:sz w:val="28"/>
        </w:rPr>
        <w:t>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xml:space="preserve">
      12) </w:t>
      </w:r>
      <w:r>
        <w:rPr>
          <w:rFonts w:ascii="Times New Roman"/>
          <w:b w:val="false"/>
          <w:i w:val="false"/>
          <w:color w:val="000000"/>
          <w:sz w:val="28"/>
        </w:rPr>
        <w:t>үйде тәрбиеленетін және оқылатын мүгедек балаларды материалдық қамтамасыз ету;</w:t>
      </w:r>
      <w:r>
        <w:br/>
      </w:r>
      <w:r>
        <w:rPr>
          <w:rFonts w:ascii="Times New Roman"/>
          <w:b w:val="false"/>
          <w:i w:val="false"/>
          <w:color w:val="000000"/>
          <w:sz w:val="28"/>
        </w:rPr>
        <w:t xml:space="preserve">
      13) </w:t>
      </w:r>
      <w:r>
        <w:rPr>
          <w:rFonts w:ascii="Times New Roman"/>
          <w:b w:val="false"/>
          <w:i w:val="false"/>
          <w:color w:val="000000"/>
          <w:sz w:val="28"/>
        </w:rPr>
        <w:t>халықтың әлеуметтік аз қорғалған санаттары, оның ішінде мүгедектер үшін қосымша жұмыс орындарын құруға ықпал жасау;</w:t>
      </w:r>
      <w:r>
        <w:br/>
      </w:r>
      <w:r>
        <w:rPr>
          <w:rFonts w:ascii="Times New Roman"/>
          <w:b w:val="false"/>
          <w:i w:val="false"/>
          <w:color w:val="000000"/>
          <w:sz w:val="28"/>
        </w:rPr>
        <w:t xml:space="preserve">
      14) </w:t>
      </w:r>
      <w:r>
        <w:rPr>
          <w:rFonts w:ascii="Times New Roman"/>
          <w:b w:val="false"/>
          <w:i w:val="false"/>
          <w:color w:val="000000"/>
          <w:sz w:val="28"/>
        </w:rPr>
        <w:t>жұмыссыздарды тіркеу және есепке алу және жаңа жұмыс орындарын іздестіруде компьютерлендірілген бағдарламаларды енгізу;</w:t>
      </w:r>
      <w:r>
        <w:br/>
      </w:r>
      <w:r>
        <w:rPr>
          <w:rFonts w:ascii="Times New Roman"/>
          <w:b w:val="false"/>
          <w:i w:val="false"/>
          <w:color w:val="000000"/>
          <w:sz w:val="28"/>
        </w:rPr>
        <w:t xml:space="preserve">
      15) </w:t>
      </w:r>
      <w:r>
        <w:rPr>
          <w:rFonts w:ascii="Times New Roman"/>
          <w:b w:val="false"/>
          <w:i w:val="false"/>
          <w:color w:val="000000"/>
          <w:sz w:val="28"/>
        </w:rPr>
        <w:t>аудан еңбек рыногындағы жағдайды ескере отырып жұмыс берушілерге шетел жұмыс күшін тартуға ықпал жасау;</w:t>
      </w:r>
      <w:r>
        <w:br/>
      </w:r>
      <w:r>
        <w:rPr>
          <w:rFonts w:ascii="Times New Roman"/>
          <w:b w:val="false"/>
          <w:i w:val="false"/>
          <w:color w:val="000000"/>
          <w:sz w:val="28"/>
        </w:rPr>
        <w:t xml:space="preserve">
      16) </w:t>
      </w:r>
      <w:r>
        <w:rPr>
          <w:rFonts w:ascii="Times New Roman"/>
          <w:b w:val="false"/>
          <w:i w:val="false"/>
          <w:color w:val="000000"/>
          <w:sz w:val="28"/>
        </w:rPr>
        <w:t>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r>
        <w:br/>
      </w:r>
      <w:r>
        <w:rPr>
          <w:rFonts w:ascii="Times New Roman"/>
          <w:b w:val="false"/>
          <w:i w:val="false"/>
          <w:color w:val="000000"/>
          <w:sz w:val="28"/>
        </w:rPr>
        <w:t xml:space="preserve">
      17) </w:t>
      </w:r>
      <w:r>
        <w:rPr>
          <w:rFonts w:ascii="Times New Roman"/>
          <w:b w:val="false"/>
          <w:i w:val="false"/>
          <w:color w:val="000000"/>
          <w:sz w:val="28"/>
        </w:rPr>
        <w:t>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r>
        <w:br/>
      </w:r>
      <w:r>
        <w:rPr>
          <w:rFonts w:ascii="Times New Roman"/>
          <w:b w:val="false"/>
          <w:i w:val="false"/>
          <w:color w:val="000000"/>
          <w:sz w:val="28"/>
        </w:rPr>
        <w:t xml:space="preserve">
      18) </w:t>
      </w:r>
      <w:r>
        <w:rPr>
          <w:rFonts w:ascii="Times New Roman"/>
          <w:b w:val="false"/>
          <w:i w:val="false"/>
          <w:color w:val="000000"/>
          <w:sz w:val="28"/>
        </w:rPr>
        <w:t>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r>
        <w:br/>
      </w:r>
      <w:r>
        <w:rPr>
          <w:rFonts w:ascii="Times New Roman"/>
          <w:b w:val="false"/>
          <w:i w:val="false"/>
          <w:color w:val="000000"/>
          <w:sz w:val="28"/>
        </w:rPr>
        <w:t xml:space="preserve">
      19) </w:t>
      </w:r>
      <w:r>
        <w:rPr>
          <w:rFonts w:ascii="Times New Roman"/>
          <w:b w:val="false"/>
          <w:i w:val="false"/>
          <w:color w:val="000000"/>
          <w:sz w:val="28"/>
        </w:rPr>
        <w:t>өз құзыры аясында бөлім және оның құрылымдық бөлімшелерінің қызметкерлерінің еңбегіне ақы төлеу және нормалауды ұйымдастыру және жетілдіру;</w:t>
      </w:r>
      <w:r>
        <w:br/>
      </w:r>
      <w:r>
        <w:rPr>
          <w:rFonts w:ascii="Times New Roman"/>
          <w:b w:val="false"/>
          <w:i w:val="false"/>
          <w:color w:val="000000"/>
          <w:sz w:val="28"/>
        </w:rPr>
        <w:t xml:space="preserve">
      20) </w:t>
      </w:r>
      <w:r>
        <w:rPr>
          <w:rFonts w:ascii="Times New Roman"/>
          <w:b w:val="false"/>
          <w:i w:val="false"/>
          <w:color w:val="000000"/>
          <w:sz w:val="28"/>
        </w:rPr>
        <w:t>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r>
        <w:br/>
      </w:r>
      <w:r>
        <w:rPr>
          <w:rFonts w:ascii="Times New Roman"/>
          <w:b w:val="false"/>
          <w:i w:val="false"/>
          <w:color w:val="000000"/>
          <w:sz w:val="28"/>
        </w:rPr>
        <w:t xml:space="preserve">
      21) </w:t>
      </w:r>
      <w:r>
        <w:rPr>
          <w:rFonts w:ascii="Times New Roman"/>
          <w:b w:val="false"/>
          <w:i w:val="false"/>
          <w:color w:val="000000"/>
          <w:sz w:val="28"/>
        </w:rPr>
        <w:t>бөлімдегі кадрларды қайта даярлауға және біліктігін арттыруға бағытталған шараларды ұйымдастыру;</w:t>
      </w:r>
      <w:r>
        <w:br/>
      </w:r>
      <w:r>
        <w:rPr>
          <w:rFonts w:ascii="Times New Roman"/>
          <w:b w:val="false"/>
          <w:i w:val="false"/>
          <w:color w:val="000000"/>
          <w:sz w:val="28"/>
        </w:rPr>
        <w:t xml:space="preserve">
      22) </w:t>
      </w:r>
      <w:r>
        <w:rPr>
          <w:rFonts w:ascii="Times New Roman"/>
          <w:b w:val="false"/>
          <w:i w:val="false"/>
          <w:color w:val="000000"/>
          <w:sz w:val="28"/>
        </w:rPr>
        <w:t>өз құзырындағы мәселелер бойынша бөлімге азаматтардан түскен арыздар мен шағымдарды, ұсыныстарды белгіленген тәртіпте қарау;</w:t>
      </w:r>
      <w:r>
        <w:br/>
      </w:r>
      <w:r>
        <w:rPr>
          <w:rFonts w:ascii="Times New Roman"/>
          <w:b w:val="false"/>
          <w:i w:val="false"/>
          <w:color w:val="000000"/>
          <w:sz w:val="28"/>
        </w:rPr>
        <w:t xml:space="preserve">
      23) </w:t>
      </w:r>
      <w:r>
        <w:rPr>
          <w:rFonts w:ascii="Times New Roman"/>
          <w:b w:val="false"/>
          <w:i w:val="false"/>
          <w:color w:val="000000"/>
          <w:sz w:val="28"/>
        </w:rPr>
        <w:t>арнаулы әлеуметтік қызметтерді көрсету туралы тиісті шешімдер қабылдау;</w:t>
      </w:r>
      <w:r>
        <w:br/>
      </w:r>
      <w:r>
        <w:rPr>
          <w:rFonts w:ascii="Times New Roman"/>
          <w:b w:val="false"/>
          <w:i w:val="false"/>
          <w:color w:val="000000"/>
          <w:sz w:val="28"/>
        </w:rPr>
        <w:t xml:space="preserve">
      24) </w:t>
      </w:r>
      <w:r>
        <w:rPr>
          <w:rFonts w:ascii="Times New Roman"/>
          <w:b w:val="false"/>
          <w:i w:val="false"/>
          <w:color w:val="000000"/>
          <w:sz w:val="28"/>
        </w:rPr>
        <w:t xml:space="preserve">жекелеген санаттағы азаматтарға, оның ішінде атаулы күндер мен мерекелік күндерге әлеуметтік көмектер ұйымдастыру; </w:t>
      </w:r>
      <w:r>
        <w:br/>
      </w:r>
      <w:r>
        <w:rPr>
          <w:rFonts w:ascii="Times New Roman"/>
          <w:b w:val="false"/>
          <w:i w:val="false"/>
          <w:color w:val="000000"/>
          <w:sz w:val="28"/>
        </w:rPr>
        <w:t xml:space="preserve">
      25) </w:t>
      </w:r>
      <w:r>
        <w:rPr>
          <w:rFonts w:ascii="Times New Roman"/>
          <w:b w:val="false"/>
          <w:i w:val="false"/>
          <w:color w:val="000000"/>
          <w:sz w:val="28"/>
        </w:rPr>
        <w:t xml:space="preserve">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r>
        <w:br/>
      </w:r>
      <w:r>
        <w:rPr>
          <w:rFonts w:ascii="Times New Roman"/>
          <w:b w:val="false"/>
          <w:i w:val="false"/>
          <w:color w:val="000000"/>
          <w:sz w:val="28"/>
        </w:rPr>
        <w:t xml:space="preserve">
      26) </w:t>
      </w:r>
      <w:r>
        <w:rPr>
          <w:rFonts w:ascii="Times New Roman"/>
          <w:b w:val="false"/>
          <w:i w:val="false"/>
          <w:color w:val="000000"/>
          <w:sz w:val="28"/>
        </w:rPr>
        <w:t>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r>
        <w:br/>
      </w:r>
      <w:r>
        <w:rPr>
          <w:rFonts w:ascii="Times New Roman"/>
          <w:b w:val="false"/>
          <w:i w:val="false"/>
          <w:color w:val="000000"/>
          <w:sz w:val="28"/>
        </w:rPr>
        <w:t xml:space="preserve">
      27) </w:t>
      </w:r>
      <w:r>
        <w:rPr>
          <w:rFonts w:ascii="Times New Roman"/>
          <w:b w:val="false"/>
          <w:i w:val="false"/>
          <w:color w:val="000000"/>
          <w:sz w:val="28"/>
        </w:rPr>
        <w:t>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r>
        <w:br/>
      </w:r>
      <w:r>
        <w:rPr>
          <w:rFonts w:ascii="Times New Roman"/>
          <w:b w:val="false"/>
          <w:i w:val="false"/>
          <w:color w:val="000000"/>
          <w:sz w:val="28"/>
        </w:rPr>
        <w:t xml:space="preserve">
      28)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r>
        <w:br/>
      </w:r>
      <w:r>
        <w:rPr>
          <w:rFonts w:ascii="Times New Roman"/>
          <w:b w:val="false"/>
          <w:i w:val="false"/>
          <w:color w:val="000000"/>
          <w:sz w:val="28"/>
        </w:rPr>
        <w:t xml:space="preserve">
      29) </w:t>
      </w:r>
      <w:r>
        <w:rPr>
          <w:rFonts w:ascii="Times New Roman"/>
          <w:b w:val="false"/>
          <w:i w:val="false"/>
          <w:color w:val="000000"/>
          <w:sz w:val="28"/>
        </w:rPr>
        <w:t>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xml:space="preserve">
      30)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r>
        <w:br/>
      </w:r>
      <w:r>
        <w:rPr>
          <w:rFonts w:ascii="Times New Roman"/>
          <w:b w:val="false"/>
          <w:i w:val="false"/>
          <w:color w:val="000000"/>
          <w:sz w:val="28"/>
        </w:rPr>
        <w:t xml:space="preserve">
      31) </w:t>
      </w:r>
      <w:r>
        <w:rPr>
          <w:rFonts w:ascii="Times New Roman"/>
          <w:b w:val="false"/>
          <w:i w:val="false"/>
          <w:color w:val="000000"/>
          <w:sz w:val="28"/>
        </w:rPr>
        <w:t>азаматтық хал актілерін мемлекеттік тіркеу туралы бастапқы және қайтадан куәліктер беру;</w:t>
      </w:r>
      <w:r>
        <w:br/>
      </w:r>
      <w:r>
        <w:rPr>
          <w:rFonts w:ascii="Times New Roman"/>
          <w:b w:val="false"/>
          <w:i w:val="false"/>
          <w:color w:val="000000"/>
          <w:sz w:val="28"/>
        </w:rPr>
        <w:t xml:space="preserve">
      32) </w:t>
      </w:r>
      <w:r>
        <w:rPr>
          <w:rFonts w:ascii="Times New Roman"/>
          <w:b w:val="false"/>
          <w:i w:val="false"/>
          <w:color w:val="000000"/>
          <w:sz w:val="28"/>
        </w:rPr>
        <w:t>азаматтық хал актілерінің жазбаларын өзгерту, толықтыру және түзету, азаматтық хал актілерінің жазбаларын қалпына келтіру және жою;</w:t>
      </w:r>
      <w:r>
        <w:br/>
      </w:r>
      <w:r>
        <w:rPr>
          <w:rFonts w:ascii="Times New Roman"/>
          <w:b w:val="false"/>
          <w:i w:val="false"/>
          <w:color w:val="000000"/>
          <w:sz w:val="28"/>
        </w:rPr>
        <w:t xml:space="preserve">
      33) </w:t>
      </w:r>
      <w:r>
        <w:rPr>
          <w:rFonts w:ascii="Times New Roman"/>
          <w:b w:val="false"/>
          <w:i w:val="false"/>
          <w:color w:val="000000"/>
          <w:sz w:val="28"/>
        </w:rPr>
        <w:t>Қазақстан Респуликасының заңнамаларында көзделген әкімшілік құқық бұзушылық туралы істерді қарайды;</w:t>
      </w:r>
      <w:r>
        <w:br/>
      </w:r>
      <w:r>
        <w:rPr>
          <w:rFonts w:ascii="Times New Roman"/>
          <w:b w:val="false"/>
          <w:i w:val="false"/>
          <w:color w:val="000000"/>
          <w:sz w:val="28"/>
        </w:rPr>
        <w:t xml:space="preserve">
      34)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xml:space="preserve">
      2) </w:t>
      </w:r>
      <w:r>
        <w:rPr>
          <w:rFonts w:ascii="Times New Roman"/>
          <w:b w:val="false"/>
          <w:i w:val="false"/>
          <w:color w:val="000000"/>
          <w:sz w:val="28"/>
        </w:rPr>
        <w:t>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xml:space="preserve">
      3) </w:t>
      </w:r>
      <w:r>
        <w:rPr>
          <w:rFonts w:ascii="Times New Roman"/>
          <w:b w:val="false"/>
          <w:i w:val="false"/>
          <w:color w:val="000000"/>
          <w:sz w:val="28"/>
        </w:rPr>
        <w:t>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r>
        <w:br/>
      </w:r>
      <w:r>
        <w:rPr>
          <w:rFonts w:ascii="Times New Roman"/>
          <w:b w:val="false"/>
          <w:i w:val="false"/>
          <w:color w:val="000000"/>
          <w:sz w:val="28"/>
        </w:rPr>
        <w:t xml:space="preserve">
      4) </w:t>
      </w:r>
      <w:r>
        <w:rPr>
          <w:rFonts w:ascii="Times New Roman"/>
          <w:b w:val="false"/>
          <w:i w:val="false"/>
          <w:color w:val="000000"/>
          <w:sz w:val="28"/>
        </w:rPr>
        <w:t>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xml:space="preserve">
      5) </w:t>
      </w:r>
      <w:r>
        <w:rPr>
          <w:rFonts w:ascii="Times New Roman"/>
          <w:b w:val="false"/>
          <w:i w:val="false"/>
          <w:color w:val="000000"/>
          <w:sz w:val="28"/>
        </w:rPr>
        <w:t>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xml:space="preserve">
      6) </w:t>
      </w:r>
      <w:r>
        <w:rPr>
          <w:rFonts w:ascii="Times New Roman"/>
          <w:b w:val="false"/>
          <w:i w:val="false"/>
          <w:color w:val="000000"/>
          <w:sz w:val="28"/>
        </w:rPr>
        <w:t>өзіндік ақпарат-анықтама бюллетендер,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xml:space="preserve">
      7) </w:t>
      </w:r>
      <w:r>
        <w:rPr>
          <w:rFonts w:ascii="Times New Roman"/>
          <w:b w:val="false"/>
          <w:i w:val="false"/>
          <w:color w:val="000000"/>
          <w:sz w:val="28"/>
        </w:rPr>
        <w:t>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заңдарына қайшы келмейтін өзге де құқықтарды жүзеге асыруға құқығы бар. </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өз қызметін жүзеге асыру кезінде аудан әкімі мен жетекшілік ететін аудан әкімінің орынбасарына есеп береді; </w:t>
      </w:r>
      <w:r>
        <w:br/>
      </w:r>
      <w:r>
        <w:rPr>
          <w:rFonts w:ascii="Times New Roman"/>
          <w:b w:val="false"/>
          <w:i w:val="false"/>
          <w:color w:val="000000"/>
          <w:sz w:val="28"/>
        </w:rPr>
        <w:t xml:space="preserve">
      2) </w:t>
      </w:r>
      <w:r>
        <w:rPr>
          <w:rFonts w:ascii="Times New Roman"/>
          <w:b w:val="false"/>
          <w:i w:val="false"/>
          <w:color w:val="000000"/>
          <w:sz w:val="28"/>
        </w:rPr>
        <w:t>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секторлардың ережелерін бекітеді;</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10) </w:t>
      </w:r>
      <w:r>
        <w:rPr>
          <w:rFonts w:ascii="Times New Roman"/>
          <w:b w:val="false"/>
          <w:i w:val="false"/>
          <w:color w:val="000000"/>
          <w:sz w:val="28"/>
        </w:rPr>
        <w:t>гендерлік теңдік стратегиясын іске асыру;</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r>
        <w:br/>
      </w:r>
      <w:r>
        <w:rPr>
          <w:rFonts w:ascii="Times New Roman"/>
          <w:b w:val="false"/>
          <w:i w:val="false"/>
          <w:color w:val="000000"/>
          <w:sz w:val="28"/>
        </w:rPr>
        <w:t xml:space="preserve">
      24. </w:t>
      </w:r>
      <w:r>
        <w:rPr>
          <w:rFonts w:ascii="Times New Roman"/>
          <w:b w:val="false"/>
          <w:i w:val="false"/>
          <w:color w:val="000000"/>
          <w:sz w:val="28"/>
        </w:rPr>
        <w:t>Бөлімнің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Бөлімнің мүлкi </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Бөлімге бекiтiлген мүлiк аудандық коммуналдық меншiкке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Таратылған жағдайда Бөлімнің мүлкiн пайдалану Қазақстан Республикасының заңнамасына сәйкес жүзеге асырылады.</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"Шиелі аудандық жұмыспен қамту, әлеуметтік бағдарламалар және азаматтық хал актілерін тіркеу бөлімі" коммуналдық мемлекеттік мекемесінің қарамағындағы мемлекеттік мекемелердің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"Шиелі ауданының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